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4A0" w:firstRow="1" w:lastRow="0" w:firstColumn="1" w:lastColumn="0" w:noHBand="0" w:noVBand="1"/>
      </w:tblPr>
      <w:tblGrid>
        <w:gridCol w:w="3052"/>
        <w:gridCol w:w="3022"/>
        <w:gridCol w:w="2738"/>
      </w:tblGrid>
      <w:tr w:rsidR="0067576F" w14:paraId="16399835" w14:textId="77777777" w:rsidTr="0067576F">
        <w:trPr>
          <w:trHeight w:val="986"/>
          <w:jc w:val="center"/>
        </w:trPr>
        <w:tc>
          <w:tcPr>
            <w:tcW w:w="3052" w:type="dxa"/>
            <w:hideMark/>
          </w:tcPr>
          <w:p w14:paraId="596FCA8E" w14:textId="77777777" w:rsidR="0067576F" w:rsidRDefault="0067576F">
            <w:pPr>
              <w:tabs>
                <w:tab w:val="left" w:pos="7230"/>
              </w:tabs>
              <w:spacing w:line="256" w:lineRule="auto"/>
              <w:rPr>
                <w:sz w:val="28"/>
                <w:szCs w:val="20"/>
              </w:rPr>
            </w:pPr>
            <w:r>
              <w:t xml:space="preserve">    </w:t>
            </w:r>
          </w:p>
        </w:tc>
        <w:tc>
          <w:tcPr>
            <w:tcW w:w="3022" w:type="dxa"/>
            <w:shd w:val="clear" w:color="auto" w:fill="FFFFFF"/>
            <w:hideMark/>
          </w:tcPr>
          <w:p w14:paraId="30BA823A" w14:textId="77777777" w:rsidR="0067576F" w:rsidRDefault="0067576F">
            <w:pPr>
              <w:tabs>
                <w:tab w:val="left" w:pos="7230"/>
              </w:tabs>
              <w:spacing w:line="256" w:lineRule="auto"/>
              <w:jc w:val="center"/>
              <w:rPr>
                <w:rFonts w:eastAsia="SimSun"/>
                <w:kern w:val="2"/>
                <w:sz w:val="22"/>
                <w:lang w:eastAsia="zh-CN" w:bidi="hi-IN"/>
              </w:rPr>
            </w:pPr>
            <w:r>
              <w:rPr>
                <w:rFonts w:ascii="SchoolBookCTT" w:hAnsi="SchoolBookCTT"/>
                <w:color w:val="000000"/>
                <w:kern w:val="2"/>
                <w:sz w:val="28"/>
                <w:szCs w:val="28"/>
                <w:lang w:eastAsia="en-US" w:bidi="hi-IN"/>
              </w:rPr>
              <w:object w:dxaOrig="660" w:dyaOrig="885" w14:anchorId="4680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4.5pt" o:ole="" fillcolor="window">
                  <v:imagedata r:id="rId10" o:title="" grayscale="t" bilevel="t"/>
                </v:shape>
                <o:OLEObject Type="Embed" ProgID="PBrush" ShapeID="_x0000_i1025" DrawAspect="Content" ObjectID="_1782223271" r:id="rId11"/>
              </w:object>
            </w:r>
          </w:p>
        </w:tc>
        <w:tc>
          <w:tcPr>
            <w:tcW w:w="2738" w:type="dxa"/>
          </w:tcPr>
          <w:p w14:paraId="7E22C056" w14:textId="77777777" w:rsidR="0067576F" w:rsidRDefault="0067576F">
            <w:pPr>
              <w:tabs>
                <w:tab w:val="left" w:pos="7230"/>
              </w:tabs>
              <w:spacing w:line="256" w:lineRule="auto"/>
              <w:rPr>
                <w:sz w:val="28"/>
                <w:szCs w:val="20"/>
                <w:lang w:val="en-US" w:eastAsia="en-US"/>
              </w:rPr>
            </w:pPr>
          </w:p>
        </w:tc>
      </w:tr>
      <w:tr w:rsidR="0067576F" w14:paraId="6E73BB9E" w14:textId="77777777" w:rsidTr="0067576F">
        <w:trPr>
          <w:cantSplit/>
          <w:jc w:val="center"/>
        </w:trPr>
        <w:tc>
          <w:tcPr>
            <w:tcW w:w="8812" w:type="dxa"/>
            <w:gridSpan w:val="3"/>
          </w:tcPr>
          <w:p w14:paraId="3A90F18F" w14:textId="77777777" w:rsidR="0067576F" w:rsidRDefault="0067576F">
            <w:pPr>
              <w:tabs>
                <w:tab w:val="left" w:pos="7230"/>
              </w:tabs>
              <w:spacing w:line="256" w:lineRule="auto"/>
              <w:jc w:val="center"/>
              <w:rPr>
                <w:rFonts w:eastAsia="Calibri"/>
                <w:spacing w:val="20"/>
                <w:sz w:val="28"/>
                <w:szCs w:val="28"/>
                <w:lang w:eastAsia="zh-CN"/>
              </w:rPr>
            </w:pPr>
            <w:r>
              <w:rPr>
                <w:spacing w:val="20"/>
                <w:sz w:val="28"/>
                <w:szCs w:val="28"/>
              </w:rPr>
              <w:t>ПРЕЗИДІЯ НАЦІОНАЛЬНОЇ АКАДЕМІЇ НАУК УКРАЇНИ</w:t>
            </w:r>
          </w:p>
          <w:p w14:paraId="658FDFA7" w14:textId="77777777" w:rsidR="0067576F" w:rsidRDefault="0067576F">
            <w:pPr>
              <w:tabs>
                <w:tab w:val="left" w:pos="7230"/>
              </w:tabs>
              <w:spacing w:line="256" w:lineRule="auto"/>
              <w:jc w:val="center"/>
              <w:outlineLvl w:val="1"/>
              <w:rPr>
                <w:spacing w:val="40"/>
                <w:sz w:val="28"/>
                <w:szCs w:val="28"/>
              </w:rPr>
            </w:pPr>
          </w:p>
          <w:p w14:paraId="5B83E84D" w14:textId="77777777" w:rsidR="0067576F" w:rsidRDefault="0067576F">
            <w:pPr>
              <w:tabs>
                <w:tab w:val="left" w:pos="7230"/>
              </w:tabs>
              <w:spacing w:line="256" w:lineRule="auto"/>
              <w:jc w:val="center"/>
              <w:outlineLvl w:val="1"/>
              <w:rPr>
                <w:rFonts w:eastAsia="Petersburg"/>
                <w:b/>
                <w:spacing w:val="40"/>
                <w:sz w:val="32"/>
                <w:szCs w:val="32"/>
                <w:lang w:eastAsia="en-US"/>
              </w:rPr>
            </w:pPr>
            <w:r>
              <w:rPr>
                <w:b/>
                <w:spacing w:val="40"/>
                <w:sz w:val="32"/>
                <w:szCs w:val="32"/>
              </w:rPr>
              <w:t>ПОСТАНОВА</w:t>
            </w:r>
          </w:p>
        </w:tc>
      </w:tr>
      <w:tr w:rsidR="0067576F" w14:paraId="680AA90A" w14:textId="77777777" w:rsidTr="0067576F">
        <w:trPr>
          <w:trHeight w:val="821"/>
          <w:jc w:val="center"/>
        </w:trPr>
        <w:tc>
          <w:tcPr>
            <w:tcW w:w="3052" w:type="dxa"/>
            <w:hideMark/>
          </w:tcPr>
          <w:p w14:paraId="68F1A0F2" w14:textId="77777777" w:rsidR="0067576F" w:rsidRDefault="0067576F">
            <w:pPr>
              <w:tabs>
                <w:tab w:val="left" w:pos="7230"/>
              </w:tabs>
              <w:spacing w:line="256" w:lineRule="auto"/>
              <w:rPr>
                <w:rFonts w:eastAsia="Calibri"/>
                <w:color w:val="FFFFFF"/>
                <w:sz w:val="28"/>
                <w:szCs w:val="28"/>
                <w:u w:val="single"/>
              </w:rPr>
            </w:pPr>
            <w:r>
              <w:rPr>
                <w:color w:val="FFFFFF"/>
                <w:sz w:val="28"/>
                <w:szCs w:val="28"/>
                <w:u w:val="single"/>
              </w:rPr>
              <w:t>.</w:t>
            </w:r>
          </w:p>
          <w:p w14:paraId="18B84A32" w14:textId="77777777" w:rsidR="0067576F" w:rsidRDefault="0067576F">
            <w:pPr>
              <w:tabs>
                <w:tab w:val="left" w:pos="7230"/>
              </w:tabs>
              <w:spacing w:line="256" w:lineRule="auto"/>
              <w:rPr>
                <w:rFonts w:eastAsia="Calibri"/>
                <w:color w:val="000000"/>
                <w:sz w:val="28"/>
                <w:szCs w:val="28"/>
                <w:u w:val="single"/>
                <w:lang w:eastAsia="ar-SA"/>
              </w:rPr>
            </w:pPr>
            <w:r>
              <w:rPr>
                <w:sz w:val="28"/>
                <w:szCs w:val="28"/>
                <w:u w:val="single"/>
              </w:rPr>
              <w:t xml:space="preserve">  </w:t>
            </w:r>
            <w:r>
              <w:rPr>
                <w:sz w:val="28"/>
                <w:szCs w:val="28"/>
                <w:u w:val="single"/>
                <w:lang w:val="uk-UA"/>
              </w:rPr>
              <w:t>12</w:t>
            </w:r>
            <w:r>
              <w:rPr>
                <w:sz w:val="28"/>
                <w:szCs w:val="28"/>
                <w:u w:val="single"/>
              </w:rPr>
              <w:t>.0</w:t>
            </w:r>
            <w:r>
              <w:rPr>
                <w:sz w:val="28"/>
                <w:szCs w:val="28"/>
                <w:u w:val="single"/>
                <w:lang w:val="uk-UA"/>
              </w:rPr>
              <w:t>6</w:t>
            </w:r>
            <w:r>
              <w:rPr>
                <w:sz w:val="28"/>
                <w:szCs w:val="28"/>
                <w:u w:val="single"/>
              </w:rPr>
              <w:t xml:space="preserve">.2024  </w:t>
            </w:r>
            <w:r>
              <w:rPr>
                <w:color w:val="FFFFFF"/>
                <w:sz w:val="28"/>
                <w:szCs w:val="28"/>
                <w:u w:val="single"/>
              </w:rPr>
              <w:t>.</w:t>
            </w:r>
          </w:p>
        </w:tc>
        <w:tc>
          <w:tcPr>
            <w:tcW w:w="3022" w:type="dxa"/>
          </w:tcPr>
          <w:p w14:paraId="71031150" w14:textId="77777777" w:rsidR="0067576F" w:rsidRDefault="0067576F">
            <w:pPr>
              <w:tabs>
                <w:tab w:val="left" w:pos="7230"/>
              </w:tabs>
              <w:spacing w:line="256" w:lineRule="auto"/>
              <w:rPr>
                <w:sz w:val="28"/>
                <w:szCs w:val="28"/>
              </w:rPr>
            </w:pPr>
          </w:p>
          <w:p w14:paraId="1DBC3043" w14:textId="77777777" w:rsidR="0067576F" w:rsidRDefault="0067576F">
            <w:pPr>
              <w:tabs>
                <w:tab w:val="left" w:pos="7230"/>
              </w:tabs>
              <w:spacing w:line="256" w:lineRule="auto"/>
              <w:jc w:val="center"/>
              <w:rPr>
                <w:rFonts w:eastAsia="SimSun"/>
                <w:sz w:val="28"/>
                <w:szCs w:val="28"/>
                <w:lang w:eastAsia="en-US"/>
              </w:rPr>
            </w:pPr>
            <w:r>
              <w:rPr>
                <w:sz w:val="28"/>
                <w:szCs w:val="28"/>
              </w:rPr>
              <w:t xml:space="preserve">м. </w:t>
            </w:r>
            <w:proofErr w:type="spellStart"/>
            <w:r>
              <w:rPr>
                <w:sz w:val="28"/>
                <w:szCs w:val="28"/>
              </w:rPr>
              <w:t>Київ</w:t>
            </w:r>
            <w:proofErr w:type="spellEnd"/>
          </w:p>
        </w:tc>
        <w:tc>
          <w:tcPr>
            <w:tcW w:w="2738" w:type="dxa"/>
          </w:tcPr>
          <w:p w14:paraId="57943A1A" w14:textId="77777777" w:rsidR="0067576F" w:rsidRDefault="0067576F">
            <w:pPr>
              <w:tabs>
                <w:tab w:val="left" w:pos="7230"/>
              </w:tabs>
              <w:spacing w:line="256" w:lineRule="auto"/>
              <w:rPr>
                <w:sz w:val="28"/>
                <w:szCs w:val="28"/>
              </w:rPr>
            </w:pPr>
          </w:p>
          <w:p w14:paraId="6C85E763" w14:textId="77777777" w:rsidR="0067576F" w:rsidRDefault="0067576F">
            <w:pPr>
              <w:tabs>
                <w:tab w:val="left" w:pos="7230"/>
              </w:tabs>
              <w:spacing w:line="256" w:lineRule="auto"/>
              <w:jc w:val="right"/>
              <w:rPr>
                <w:rFonts w:eastAsia="Calibri"/>
                <w:sz w:val="28"/>
                <w:szCs w:val="28"/>
                <w:lang w:eastAsia="en-US"/>
              </w:rPr>
            </w:pPr>
            <w:r>
              <w:rPr>
                <w:sz w:val="28"/>
                <w:szCs w:val="28"/>
              </w:rPr>
              <w:t>№</w:t>
            </w:r>
            <w:r>
              <w:rPr>
                <w:color w:val="FFFFFF"/>
                <w:sz w:val="28"/>
                <w:szCs w:val="28"/>
                <w:u w:val="single"/>
              </w:rPr>
              <w:t>.</w:t>
            </w:r>
            <w:r>
              <w:rPr>
                <w:sz w:val="28"/>
                <w:szCs w:val="28"/>
                <w:u w:val="single"/>
              </w:rPr>
              <w:t xml:space="preserve">    </w:t>
            </w:r>
            <w:r>
              <w:rPr>
                <w:sz w:val="28"/>
                <w:szCs w:val="28"/>
                <w:u w:val="single"/>
                <w:lang w:val="uk-UA"/>
              </w:rPr>
              <w:t>267</w:t>
            </w:r>
            <w:r>
              <w:rPr>
                <w:sz w:val="28"/>
                <w:szCs w:val="28"/>
                <w:u w:val="single"/>
              </w:rPr>
              <w:t xml:space="preserve">     </w:t>
            </w:r>
            <w:r>
              <w:rPr>
                <w:color w:val="FFFFFF"/>
                <w:sz w:val="28"/>
                <w:szCs w:val="28"/>
                <w:u w:val="single"/>
              </w:rPr>
              <w:t>.</w:t>
            </w:r>
          </w:p>
        </w:tc>
      </w:tr>
    </w:tbl>
    <w:p w14:paraId="7C03CA02" w14:textId="77777777" w:rsidR="0067576F" w:rsidRDefault="0067576F" w:rsidP="0067576F">
      <w:pPr>
        <w:rPr>
          <w:rFonts w:ascii="SchoolBookCTT" w:hAnsi="SchoolBookCTT"/>
          <w:color w:val="000000"/>
          <w:sz w:val="28"/>
          <w:szCs w:val="28"/>
          <w:lang w:val="uk-UA"/>
        </w:rPr>
      </w:pPr>
    </w:p>
    <w:tbl>
      <w:tblPr>
        <w:tblW w:w="0" w:type="auto"/>
        <w:tblLook w:val="01E0" w:firstRow="1" w:lastRow="1" w:firstColumn="1" w:lastColumn="1" w:noHBand="0" w:noVBand="0"/>
      </w:tblPr>
      <w:tblGrid>
        <w:gridCol w:w="5529"/>
      </w:tblGrid>
      <w:tr w:rsidR="0067576F" w14:paraId="4807220A" w14:textId="77777777" w:rsidTr="0067576F">
        <w:tc>
          <w:tcPr>
            <w:tcW w:w="5529" w:type="dxa"/>
            <w:hideMark/>
          </w:tcPr>
          <w:p w14:paraId="3869A5B7" w14:textId="77777777" w:rsidR="0067576F" w:rsidRDefault="0067576F">
            <w:pPr>
              <w:spacing w:line="256" w:lineRule="auto"/>
              <w:jc w:val="both"/>
              <w:rPr>
                <w:sz w:val="28"/>
                <w:szCs w:val="28"/>
                <w:lang w:val="uk-UA"/>
              </w:rPr>
            </w:pPr>
            <w:r>
              <w:rPr>
                <w:sz w:val="28"/>
                <w:szCs w:val="28"/>
                <w:lang w:val="uk-UA"/>
              </w:rPr>
              <w:t>Про затвердження Типового положення про конкурсну комісію з відбору наукових                              і науково-технічних робіт для фінансування за напрямом «Підтримка пріоритетних для держави наукових досліджень і науково-технічних (експериментальних) розробок» бюджетної програми КПКВК 6541230 та внесення змін до деяких нормативних актів НАН України</w:t>
            </w:r>
          </w:p>
        </w:tc>
      </w:tr>
    </w:tbl>
    <w:p w14:paraId="54B1BB30" w14:textId="77777777" w:rsidR="0067576F" w:rsidRDefault="0067576F" w:rsidP="0067576F">
      <w:pPr>
        <w:pStyle w:val="rvps18"/>
        <w:spacing w:before="0" w:beforeAutospacing="0" w:after="0" w:afterAutospacing="0"/>
        <w:ind w:right="-2"/>
        <w:jc w:val="both"/>
        <w:rPr>
          <w:sz w:val="28"/>
          <w:szCs w:val="28"/>
          <w:lang w:eastAsia="ru-RU"/>
        </w:rPr>
      </w:pPr>
    </w:p>
    <w:p w14:paraId="41670D4F" w14:textId="77777777" w:rsidR="0067576F" w:rsidRDefault="0067576F" w:rsidP="0067576F">
      <w:pPr>
        <w:shd w:val="clear" w:color="auto" w:fill="FFFFFF"/>
        <w:tabs>
          <w:tab w:val="left" w:pos="1094"/>
        </w:tabs>
        <w:ind w:firstLine="709"/>
        <w:jc w:val="both"/>
        <w:rPr>
          <w:sz w:val="28"/>
          <w:szCs w:val="28"/>
          <w:lang w:val="uk-UA"/>
        </w:rPr>
      </w:pPr>
    </w:p>
    <w:p w14:paraId="2976669E" w14:textId="77777777" w:rsidR="0067576F" w:rsidRDefault="0067576F" w:rsidP="0067576F">
      <w:pPr>
        <w:shd w:val="clear" w:color="auto" w:fill="FFFFFF"/>
        <w:tabs>
          <w:tab w:val="left" w:pos="1094"/>
        </w:tabs>
        <w:ind w:firstLine="709"/>
        <w:jc w:val="both"/>
        <w:rPr>
          <w:sz w:val="28"/>
          <w:szCs w:val="28"/>
          <w:lang w:val="uk-UA"/>
        </w:rPr>
      </w:pPr>
    </w:p>
    <w:p w14:paraId="3E4B89D9" w14:textId="77777777" w:rsidR="0067576F" w:rsidRDefault="0067576F" w:rsidP="0067576F">
      <w:pPr>
        <w:shd w:val="clear" w:color="auto" w:fill="FFFFFF"/>
        <w:tabs>
          <w:tab w:val="left" w:pos="1094"/>
        </w:tabs>
        <w:ind w:firstLine="709"/>
        <w:jc w:val="both"/>
        <w:rPr>
          <w:sz w:val="28"/>
          <w:szCs w:val="28"/>
          <w:lang w:val="uk-UA"/>
        </w:rPr>
      </w:pPr>
      <w:r>
        <w:rPr>
          <w:sz w:val="28"/>
          <w:szCs w:val="28"/>
          <w:lang w:val="uk-UA"/>
        </w:rPr>
        <w:t>На виконання пункту 3 постанови Президії НАН України                              від 29.05.2024 № 229 «Про затвердження Порядку конкурсного відбору наукових і науково-технічних робіт для фінансування за бюджетною програмою КПКВК 6541230 «Підтримка розвитку пріоритетних напрямів наукових досліджень»,</w:t>
      </w:r>
      <w:r>
        <w:rPr>
          <w:sz w:val="28"/>
          <w:szCs w:val="28"/>
          <w:lang w:val="en-US"/>
        </w:rPr>
        <w:t xml:space="preserve"> </w:t>
      </w:r>
      <w:r>
        <w:rPr>
          <w:sz w:val="28"/>
          <w:szCs w:val="28"/>
          <w:lang w:val="uk-UA"/>
        </w:rPr>
        <w:t xml:space="preserve">а також </w:t>
      </w:r>
      <w:r>
        <w:rPr>
          <w:sz w:val="28"/>
          <w:szCs w:val="28"/>
          <w:lang w:val="en-US"/>
        </w:rPr>
        <w:t xml:space="preserve">з </w:t>
      </w:r>
      <w:r>
        <w:rPr>
          <w:sz w:val="28"/>
          <w:szCs w:val="28"/>
          <w:lang w:val="uk-UA"/>
        </w:rPr>
        <w:t>метою вдосконалення механізму проведення якісної експертизи проєктів та об’єктивного конкурсного відбору наукових і науково-технічних робіт для фінансування за напрямом «</w:t>
      </w:r>
      <w:r>
        <w:rPr>
          <w:sz w:val="28"/>
          <w:szCs w:val="28"/>
          <w:shd w:val="clear" w:color="auto" w:fill="FFFFFF"/>
          <w:lang w:val="uk-UA"/>
        </w:rPr>
        <w:t xml:space="preserve">Підтримка пріоритетних для держави наукових досліджень і науково-технічних (експериментальних) розробок» </w:t>
      </w:r>
      <w:r>
        <w:rPr>
          <w:sz w:val="28"/>
          <w:szCs w:val="28"/>
          <w:lang w:val="uk-UA"/>
        </w:rPr>
        <w:t>бюджетної програми КПКВК 6541230 «Підтримка розвитку пріоритетних напрямів наукових досліджень» Президія Національної академії наук України постановляє:</w:t>
      </w:r>
    </w:p>
    <w:p w14:paraId="72F42A7D" w14:textId="77777777" w:rsidR="0067576F" w:rsidRDefault="0067576F" w:rsidP="0067576F">
      <w:pPr>
        <w:shd w:val="clear" w:color="auto" w:fill="FFFFFF"/>
        <w:ind w:firstLine="709"/>
        <w:jc w:val="both"/>
        <w:rPr>
          <w:sz w:val="28"/>
          <w:szCs w:val="28"/>
          <w:lang w:val="uk-UA"/>
        </w:rPr>
      </w:pPr>
      <w:r>
        <w:rPr>
          <w:sz w:val="28"/>
          <w:szCs w:val="28"/>
          <w:lang w:val="uk-UA"/>
        </w:rPr>
        <w:t>1. Затвердити Типове положення про конкурсну комісію з відбору наукових і науково-технічних робіт для фінансування за напрямом «</w:t>
      </w:r>
      <w:r>
        <w:rPr>
          <w:sz w:val="28"/>
          <w:szCs w:val="28"/>
          <w:shd w:val="clear" w:color="auto" w:fill="FFFFFF"/>
          <w:lang w:val="uk-UA"/>
        </w:rPr>
        <w:t>Підтримка пріоритетних для держави наукових досліджень і науково-технічних (експериментальних) розробок»</w:t>
      </w:r>
      <w:r>
        <w:rPr>
          <w:sz w:val="28"/>
          <w:szCs w:val="28"/>
          <w:lang w:val="uk-UA"/>
        </w:rPr>
        <w:t xml:space="preserve"> бюджетної програми КПКВК 6541230 (далі – Типове положення), що додається.</w:t>
      </w:r>
    </w:p>
    <w:p w14:paraId="1C0EE364" w14:textId="77777777" w:rsidR="0067576F" w:rsidRDefault="0067576F" w:rsidP="0067576F">
      <w:pPr>
        <w:shd w:val="clear" w:color="auto" w:fill="FFFFFF"/>
        <w:tabs>
          <w:tab w:val="left" w:pos="1134"/>
        </w:tabs>
        <w:ind w:firstLine="709"/>
        <w:jc w:val="both"/>
        <w:rPr>
          <w:sz w:val="28"/>
          <w:szCs w:val="28"/>
          <w:lang w:val="uk-UA"/>
        </w:rPr>
      </w:pPr>
      <w:r>
        <w:rPr>
          <w:sz w:val="28"/>
          <w:szCs w:val="28"/>
          <w:lang w:val="uk-UA"/>
        </w:rPr>
        <w:t>2. Встановити, що за необхідності врахування особливостей та специфіки пріоритетних напрямів, за якими оголошено конкурс, секції НАН України можуть на основі Типового положення розробляти власне положення про конкурсну комісію, зокрема за певним пріоритетним напрямом конкурсу. Таке положення затверджує голова секції НАН України.</w:t>
      </w:r>
    </w:p>
    <w:p w14:paraId="02362F0D" w14:textId="77777777" w:rsidR="0067576F" w:rsidRDefault="0067576F" w:rsidP="0067576F">
      <w:pPr>
        <w:shd w:val="clear" w:color="auto" w:fill="FFFFFF"/>
        <w:ind w:firstLine="709"/>
        <w:jc w:val="both"/>
        <w:rPr>
          <w:sz w:val="28"/>
          <w:szCs w:val="28"/>
          <w:lang w:val="uk-UA"/>
        </w:rPr>
      </w:pPr>
      <w:r>
        <w:rPr>
          <w:sz w:val="28"/>
          <w:szCs w:val="28"/>
          <w:lang w:val="uk-UA"/>
        </w:rPr>
        <w:t>3. Визнати постанову Президії НАН України від 19.10.2022 № 320 такою, що втратила чинність.</w:t>
      </w:r>
    </w:p>
    <w:p w14:paraId="73B7B047" w14:textId="77777777" w:rsidR="0067576F" w:rsidRDefault="0067576F" w:rsidP="0067576F">
      <w:pPr>
        <w:shd w:val="clear" w:color="auto" w:fill="FFFFFF"/>
        <w:ind w:firstLine="709"/>
        <w:jc w:val="both"/>
        <w:rPr>
          <w:sz w:val="28"/>
          <w:szCs w:val="28"/>
          <w:lang w:val="uk-UA"/>
        </w:rPr>
      </w:pPr>
      <w:r>
        <w:rPr>
          <w:sz w:val="28"/>
          <w:szCs w:val="28"/>
          <w:lang w:val="uk-UA"/>
        </w:rPr>
        <w:lastRenderedPageBreak/>
        <w:t>4. Внести зміни до:</w:t>
      </w:r>
    </w:p>
    <w:p w14:paraId="68F29A97" w14:textId="77777777" w:rsidR="0067576F" w:rsidRDefault="0067576F" w:rsidP="0067576F">
      <w:pPr>
        <w:shd w:val="clear" w:color="auto" w:fill="FFFFFF"/>
        <w:ind w:firstLine="709"/>
        <w:jc w:val="both"/>
        <w:rPr>
          <w:sz w:val="28"/>
          <w:szCs w:val="28"/>
          <w:lang w:val="uk-UA"/>
        </w:rPr>
      </w:pPr>
      <w:r>
        <w:rPr>
          <w:sz w:val="28"/>
          <w:szCs w:val="28"/>
          <w:lang w:val="uk-UA"/>
        </w:rPr>
        <w:t>4.1. Додатку 1 «Перелік чинних нормативних актів» до Порядку формування тематики та контролю за виконанням наукових досліджень  в Національній академії наук України, затвердженого постановою Президії НАН України від 19.12.2018 № 339 (зі змінами), виклавши його в редакції, що додається;</w:t>
      </w:r>
    </w:p>
    <w:p w14:paraId="3E217AEE" w14:textId="77777777" w:rsidR="0067576F" w:rsidRDefault="0067576F" w:rsidP="0067576F">
      <w:pPr>
        <w:shd w:val="clear" w:color="auto" w:fill="FFFFFF"/>
        <w:ind w:firstLine="709"/>
        <w:jc w:val="both"/>
        <w:rPr>
          <w:sz w:val="28"/>
          <w:szCs w:val="28"/>
          <w:lang w:val="uk-UA"/>
        </w:rPr>
      </w:pPr>
      <w:r>
        <w:rPr>
          <w:sz w:val="28"/>
          <w:szCs w:val="28"/>
          <w:lang w:val="uk-UA"/>
        </w:rPr>
        <w:t>4.2. Пункту 2</w:t>
      </w:r>
      <w:r>
        <w:rPr>
          <w:sz w:val="28"/>
          <w:szCs w:val="28"/>
          <w:lang w:val="en-US"/>
        </w:rPr>
        <w:t xml:space="preserve"> </w:t>
      </w:r>
      <w:r>
        <w:rPr>
          <w:sz w:val="28"/>
          <w:szCs w:val="28"/>
          <w:lang w:val="uk-UA"/>
        </w:rPr>
        <w:t xml:space="preserve">постанови Президії НАН України від </w:t>
      </w:r>
      <w:r>
        <w:rPr>
          <w:sz w:val="28"/>
          <w:szCs w:val="28"/>
          <w:lang w:val="en-US"/>
        </w:rPr>
        <w:t>29.05</w:t>
      </w:r>
      <w:r>
        <w:rPr>
          <w:sz w:val="28"/>
          <w:szCs w:val="28"/>
          <w:lang w:val="uk-UA"/>
        </w:rPr>
        <w:t>.</w:t>
      </w:r>
      <w:r>
        <w:rPr>
          <w:sz w:val="28"/>
          <w:szCs w:val="28"/>
          <w:lang w:val="en-US"/>
        </w:rPr>
        <w:t>2024</w:t>
      </w:r>
      <w:r>
        <w:rPr>
          <w:sz w:val="28"/>
          <w:szCs w:val="28"/>
          <w:lang w:val="uk-UA"/>
        </w:rPr>
        <w:t xml:space="preserve"> № 229, виклавши його в такій редакції:</w:t>
      </w:r>
    </w:p>
    <w:p w14:paraId="2575E1C4" w14:textId="77777777" w:rsidR="0067576F" w:rsidRDefault="0067576F" w:rsidP="0067576F">
      <w:pPr>
        <w:shd w:val="clear" w:color="auto" w:fill="FFFFFF"/>
        <w:ind w:firstLine="709"/>
        <w:jc w:val="both"/>
        <w:rPr>
          <w:spacing w:val="-2"/>
          <w:sz w:val="28"/>
          <w:szCs w:val="28"/>
          <w:lang w:val="en-US"/>
        </w:rPr>
      </w:pPr>
      <w:r>
        <w:rPr>
          <w:spacing w:val="-2"/>
          <w:sz w:val="28"/>
          <w:szCs w:val="28"/>
          <w:lang w:val="uk-UA"/>
        </w:rPr>
        <w:t>«Визнати такими, що втратили чинність, постанови Президії НАН України від 15.09.2021 № 269, від 13.07.2022 № 214, від 21.09.2022  № 280 та пункт 1 постанови Президії НАН України від 03.07.2019 № 196.».</w:t>
      </w:r>
    </w:p>
    <w:p w14:paraId="3662E5DC" w14:textId="77777777" w:rsidR="0067576F" w:rsidRDefault="0067576F" w:rsidP="0067576F">
      <w:pPr>
        <w:shd w:val="clear" w:color="auto" w:fill="FFFFFF"/>
        <w:tabs>
          <w:tab w:val="left" w:pos="1276"/>
        </w:tabs>
        <w:ind w:firstLine="709"/>
        <w:jc w:val="both"/>
        <w:rPr>
          <w:sz w:val="28"/>
          <w:szCs w:val="28"/>
          <w:lang w:val="uk-UA"/>
        </w:rPr>
      </w:pPr>
      <w:r>
        <w:rPr>
          <w:sz w:val="28"/>
          <w:szCs w:val="28"/>
          <w:lang w:val="uk-UA"/>
        </w:rPr>
        <w:t>5. Контроль за виконанням цієї постанови покласти на Науково-організаційний відділ Президії НАН України.</w:t>
      </w:r>
    </w:p>
    <w:p w14:paraId="0B18F19B" w14:textId="77777777" w:rsidR="0067576F" w:rsidRDefault="0067576F" w:rsidP="0067576F">
      <w:pPr>
        <w:rPr>
          <w:sz w:val="28"/>
          <w:szCs w:val="28"/>
          <w:lang w:val="uk-UA"/>
        </w:rPr>
      </w:pPr>
    </w:p>
    <w:p w14:paraId="56F98220" w14:textId="77777777" w:rsidR="0067576F" w:rsidRDefault="0067576F" w:rsidP="0067576F">
      <w:pPr>
        <w:rPr>
          <w:sz w:val="28"/>
          <w:szCs w:val="28"/>
          <w:lang w:val="uk-UA"/>
        </w:rPr>
      </w:pPr>
    </w:p>
    <w:p w14:paraId="3D01F605" w14:textId="77777777" w:rsidR="0067576F" w:rsidRDefault="0067576F" w:rsidP="0067576F">
      <w:pPr>
        <w:rPr>
          <w:sz w:val="28"/>
          <w:szCs w:val="28"/>
          <w:lang w:val="uk-UA"/>
        </w:rPr>
      </w:pPr>
    </w:p>
    <w:p w14:paraId="0F47E2FB" w14:textId="77777777" w:rsidR="0067576F" w:rsidRDefault="0067576F" w:rsidP="0067576F">
      <w:pPr>
        <w:rPr>
          <w:sz w:val="28"/>
          <w:szCs w:val="28"/>
          <w:lang w:val="uk-UA"/>
        </w:rPr>
      </w:pPr>
    </w:p>
    <w:p w14:paraId="53DB5D65" w14:textId="77777777" w:rsidR="0067576F" w:rsidRDefault="0067576F" w:rsidP="0067576F">
      <w:pPr>
        <w:tabs>
          <w:tab w:val="left" w:pos="851"/>
        </w:tabs>
        <w:jc w:val="both"/>
        <w:rPr>
          <w:sz w:val="28"/>
          <w:szCs w:val="28"/>
          <w:lang w:val="uk-UA"/>
        </w:rPr>
      </w:pPr>
    </w:p>
    <w:p w14:paraId="219ADDF6" w14:textId="77777777" w:rsidR="0067576F" w:rsidRDefault="0067576F" w:rsidP="0067576F">
      <w:pPr>
        <w:rPr>
          <w:sz w:val="28"/>
          <w:szCs w:val="28"/>
          <w:lang w:val="uk-UA"/>
        </w:rPr>
      </w:pPr>
      <w:r>
        <w:rPr>
          <w:sz w:val="28"/>
          <w:szCs w:val="28"/>
          <w:lang w:val="uk-UA"/>
        </w:rPr>
        <w:t xml:space="preserve">                       Президент </w:t>
      </w:r>
    </w:p>
    <w:p w14:paraId="4D41D9EB" w14:textId="77777777" w:rsidR="0067576F" w:rsidRDefault="0067576F" w:rsidP="0067576F">
      <w:pPr>
        <w:rPr>
          <w:sz w:val="28"/>
          <w:szCs w:val="28"/>
          <w:lang w:val="uk-UA"/>
        </w:rPr>
      </w:pPr>
      <w:r>
        <w:rPr>
          <w:sz w:val="28"/>
          <w:szCs w:val="28"/>
          <w:lang w:val="uk-UA"/>
        </w:rPr>
        <w:t>Національної академії наук України</w:t>
      </w:r>
    </w:p>
    <w:p w14:paraId="7251E502" w14:textId="77777777" w:rsidR="0067576F" w:rsidRDefault="0067576F" w:rsidP="0067576F">
      <w:pPr>
        <w:rPr>
          <w:sz w:val="28"/>
          <w:szCs w:val="28"/>
          <w:lang w:val="uk-UA"/>
        </w:rPr>
      </w:pPr>
      <w:r>
        <w:rPr>
          <w:sz w:val="28"/>
          <w:szCs w:val="28"/>
          <w:lang w:val="uk-UA"/>
        </w:rPr>
        <w:t xml:space="preserve">            академік НАН України                             </w:t>
      </w:r>
      <w:r>
        <w:rPr>
          <w:b/>
          <w:sz w:val="28"/>
          <w:szCs w:val="28"/>
          <w:lang w:val="uk-UA"/>
        </w:rPr>
        <w:t>Анатолій ЗАГОРОДНІЙ</w:t>
      </w:r>
    </w:p>
    <w:p w14:paraId="4ACB795C" w14:textId="77777777" w:rsidR="0067576F" w:rsidRDefault="0067576F" w:rsidP="0067576F">
      <w:pPr>
        <w:rPr>
          <w:sz w:val="28"/>
          <w:szCs w:val="28"/>
          <w:lang w:val="uk-UA"/>
        </w:rPr>
      </w:pPr>
    </w:p>
    <w:p w14:paraId="7AFB8D2B" w14:textId="77777777" w:rsidR="0067576F" w:rsidRDefault="0067576F" w:rsidP="0067576F">
      <w:pPr>
        <w:rPr>
          <w:sz w:val="28"/>
          <w:szCs w:val="28"/>
          <w:lang w:val="uk-UA"/>
        </w:rPr>
      </w:pPr>
    </w:p>
    <w:p w14:paraId="1F63A727" w14:textId="77777777" w:rsidR="0067576F" w:rsidRDefault="0067576F" w:rsidP="0067576F">
      <w:pPr>
        <w:rPr>
          <w:sz w:val="28"/>
          <w:szCs w:val="28"/>
          <w:lang w:val="uk-UA"/>
        </w:rPr>
      </w:pPr>
      <w:r>
        <w:rPr>
          <w:sz w:val="28"/>
          <w:szCs w:val="28"/>
          <w:lang w:val="uk-UA"/>
        </w:rPr>
        <w:t xml:space="preserve">   </w:t>
      </w:r>
      <w:proofErr w:type="spellStart"/>
      <w:r>
        <w:rPr>
          <w:sz w:val="28"/>
          <w:szCs w:val="28"/>
          <w:lang w:val="uk-UA"/>
        </w:rPr>
        <w:t>В.о.головного</w:t>
      </w:r>
      <w:proofErr w:type="spellEnd"/>
      <w:r>
        <w:rPr>
          <w:sz w:val="28"/>
          <w:szCs w:val="28"/>
          <w:lang w:val="uk-UA"/>
        </w:rPr>
        <w:t xml:space="preserve"> вченого секретаря</w:t>
      </w:r>
    </w:p>
    <w:p w14:paraId="4D1058CF" w14:textId="77777777" w:rsidR="0067576F" w:rsidRDefault="0067576F" w:rsidP="0067576F">
      <w:pPr>
        <w:rPr>
          <w:sz w:val="28"/>
          <w:szCs w:val="28"/>
          <w:lang w:val="uk-UA"/>
        </w:rPr>
      </w:pPr>
      <w:r>
        <w:rPr>
          <w:sz w:val="28"/>
          <w:szCs w:val="28"/>
          <w:lang w:val="uk-UA"/>
        </w:rPr>
        <w:t>Національної академії наук України</w:t>
      </w:r>
    </w:p>
    <w:p w14:paraId="072BEEA5" w14:textId="77777777" w:rsidR="0067576F" w:rsidRDefault="0067576F" w:rsidP="0067576F">
      <w:pPr>
        <w:pStyle w:val="ab"/>
        <w:widowControl w:val="0"/>
        <w:tabs>
          <w:tab w:val="left" w:pos="8505"/>
        </w:tabs>
        <w:jc w:val="both"/>
        <w:rPr>
          <w:rFonts w:ascii="Times New Roman" w:hAnsi="Times New Roman"/>
          <w:sz w:val="28"/>
          <w:szCs w:val="28"/>
        </w:rPr>
      </w:pPr>
      <w:r>
        <w:rPr>
          <w:rFonts w:ascii="Times New Roman" w:hAnsi="Times New Roman"/>
          <w:sz w:val="28"/>
          <w:szCs w:val="28"/>
        </w:rPr>
        <w:t xml:space="preserve">           академік НАН України                              </w:t>
      </w:r>
      <w:r>
        <w:rPr>
          <w:rFonts w:ascii="Times New Roman" w:hAnsi="Times New Roman"/>
          <w:b/>
          <w:sz w:val="28"/>
          <w:szCs w:val="28"/>
        </w:rPr>
        <w:t>Вячеслав БОГДАНОВ</w:t>
      </w:r>
    </w:p>
    <w:p w14:paraId="050F8550" w14:textId="653AAFB2" w:rsidR="0067576F" w:rsidRDefault="0067576F">
      <w:pPr>
        <w:rPr>
          <w:sz w:val="28"/>
          <w:szCs w:val="28"/>
          <w:lang w:val="uk-UA"/>
        </w:rPr>
      </w:pPr>
      <w:r>
        <w:rPr>
          <w:sz w:val="28"/>
          <w:szCs w:val="28"/>
          <w:lang w:val="uk-UA"/>
        </w:rPr>
        <w:br w:type="page"/>
      </w:r>
    </w:p>
    <w:p w14:paraId="17733F92" w14:textId="77777777" w:rsidR="0067576F" w:rsidRDefault="0067576F" w:rsidP="002950BE">
      <w:pPr>
        <w:ind w:firstLine="4480"/>
        <w:jc w:val="center"/>
        <w:rPr>
          <w:b/>
          <w:sz w:val="28"/>
          <w:szCs w:val="28"/>
          <w:lang w:val="uk-UA"/>
        </w:rPr>
      </w:pPr>
    </w:p>
    <w:p w14:paraId="1F51BAD0" w14:textId="4B6F39F7" w:rsidR="004C36AF" w:rsidRPr="00D26C8D" w:rsidRDefault="004C36AF" w:rsidP="002950BE">
      <w:pPr>
        <w:ind w:firstLine="4480"/>
        <w:jc w:val="center"/>
        <w:rPr>
          <w:b/>
          <w:sz w:val="28"/>
          <w:szCs w:val="28"/>
          <w:lang w:val="uk-UA"/>
        </w:rPr>
      </w:pPr>
      <w:r w:rsidRPr="00D26C8D">
        <w:rPr>
          <w:b/>
          <w:sz w:val="28"/>
          <w:szCs w:val="28"/>
          <w:lang w:val="uk-UA"/>
        </w:rPr>
        <w:t>ЗАТВЕРДЖЕНО</w:t>
      </w:r>
    </w:p>
    <w:p w14:paraId="1D788545" w14:textId="77777777" w:rsidR="004C36AF" w:rsidRPr="002950BE" w:rsidRDefault="004C36AF" w:rsidP="002950BE">
      <w:pPr>
        <w:ind w:firstLine="4480"/>
        <w:jc w:val="center"/>
        <w:rPr>
          <w:sz w:val="28"/>
          <w:szCs w:val="28"/>
          <w:lang w:val="uk-UA"/>
        </w:rPr>
      </w:pPr>
      <w:r w:rsidRPr="002950BE">
        <w:rPr>
          <w:sz w:val="28"/>
          <w:szCs w:val="28"/>
          <w:lang w:val="uk-UA"/>
        </w:rPr>
        <w:t>постановою Президії НАН України</w:t>
      </w:r>
    </w:p>
    <w:p w14:paraId="339D7B63" w14:textId="56DA2011" w:rsidR="004C36AF" w:rsidRPr="002950BE" w:rsidRDefault="004C36AF" w:rsidP="002950BE">
      <w:pPr>
        <w:ind w:firstLine="4480"/>
        <w:jc w:val="center"/>
        <w:rPr>
          <w:b/>
          <w:sz w:val="28"/>
          <w:szCs w:val="28"/>
          <w:lang w:val="uk-UA"/>
        </w:rPr>
      </w:pPr>
      <w:r w:rsidRPr="002950BE">
        <w:rPr>
          <w:sz w:val="28"/>
          <w:szCs w:val="28"/>
          <w:lang w:val="uk-UA"/>
        </w:rPr>
        <w:t xml:space="preserve">від </w:t>
      </w:r>
      <w:r w:rsidR="00D26C8D">
        <w:rPr>
          <w:sz w:val="28"/>
          <w:szCs w:val="28"/>
          <w:lang w:val="uk-UA"/>
        </w:rPr>
        <w:t>12.06.</w:t>
      </w:r>
      <w:r w:rsidRPr="002950BE">
        <w:rPr>
          <w:sz w:val="28"/>
          <w:szCs w:val="28"/>
          <w:lang w:val="uk-UA"/>
        </w:rPr>
        <w:t>202</w:t>
      </w:r>
      <w:r w:rsidR="00EB6A60" w:rsidRPr="002950BE">
        <w:rPr>
          <w:sz w:val="28"/>
          <w:szCs w:val="28"/>
          <w:lang w:val="uk-UA"/>
        </w:rPr>
        <w:t>4</w:t>
      </w:r>
      <w:r w:rsidR="002950BE">
        <w:rPr>
          <w:sz w:val="28"/>
          <w:szCs w:val="28"/>
          <w:lang w:val="uk-UA"/>
        </w:rPr>
        <w:t xml:space="preserve"> </w:t>
      </w:r>
      <w:r w:rsidR="00D26C8D">
        <w:rPr>
          <w:sz w:val="28"/>
          <w:szCs w:val="28"/>
          <w:lang w:val="uk-UA"/>
        </w:rPr>
        <w:t xml:space="preserve"> </w:t>
      </w:r>
      <w:r w:rsidRPr="002950BE">
        <w:rPr>
          <w:sz w:val="28"/>
          <w:szCs w:val="28"/>
          <w:lang w:val="uk-UA"/>
        </w:rPr>
        <w:t xml:space="preserve">№ </w:t>
      </w:r>
      <w:r w:rsidR="00D26C8D">
        <w:rPr>
          <w:sz w:val="28"/>
          <w:szCs w:val="28"/>
          <w:lang w:val="uk-UA"/>
        </w:rPr>
        <w:t>267</w:t>
      </w:r>
    </w:p>
    <w:p w14:paraId="03AB57ED" w14:textId="29B812F1" w:rsidR="00D912C3" w:rsidRDefault="00D912C3" w:rsidP="002950BE">
      <w:pPr>
        <w:pStyle w:val="Default"/>
        <w:jc w:val="both"/>
        <w:rPr>
          <w:b/>
          <w:color w:val="auto"/>
          <w:sz w:val="28"/>
          <w:szCs w:val="28"/>
          <w:lang w:val="uk-UA"/>
        </w:rPr>
      </w:pPr>
    </w:p>
    <w:p w14:paraId="15BB61C1" w14:textId="77777777" w:rsidR="002950BE" w:rsidRPr="002950BE" w:rsidRDefault="002950BE" w:rsidP="002950BE">
      <w:pPr>
        <w:pStyle w:val="Default"/>
        <w:jc w:val="both"/>
        <w:rPr>
          <w:b/>
          <w:color w:val="auto"/>
          <w:sz w:val="28"/>
          <w:szCs w:val="28"/>
          <w:lang w:val="uk-UA"/>
        </w:rPr>
      </w:pPr>
    </w:p>
    <w:p w14:paraId="086730A8" w14:textId="722326FC" w:rsidR="00223CB6" w:rsidRPr="002950BE" w:rsidRDefault="002950BE" w:rsidP="002950BE">
      <w:pPr>
        <w:pStyle w:val="Default"/>
        <w:jc w:val="center"/>
        <w:rPr>
          <w:b/>
          <w:color w:val="auto"/>
          <w:sz w:val="28"/>
          <w:szCs w:val="28"/>
          <w:lang w:val="uk-UA"/>
        </w:rPr>
      </w:pPr>
      <w:r>
        <w:rPr>
          <w:b/>
          <w:color w:val="auto"/>
          <w:sz w:val="28"/>
          <w:szCs w:val="28"/>
          <w:lang w:val="uk-UA"/>
        </w:rPr>
        <w:t xml:space="preserve">ТИПОВЕ </w:t>
      </w:r>
      <w:r w:rsidR="00223CB6" w:rsidRPr="002950BE">
        <w:rPr>
          <w:b/>
          <w:color w:val="auto"/>
          <w:sz w:val="28"/>
          <w:szCs w:val="28"/>
          <w:lang w:val="uk-UA"/>
        </w:rPr>
        <w:t>ПОЛОЖЕННЯ</w:t>
      </w:r>
    </w:p>
    <w:p w14:paraId="34760FE5" w14:textId="77777777" w:rsidR="002950BE" w:rsidRDefault="00223CB6" w:rsidP="002950BE">
      <w:pPr>
        <w:jc w:val="center"/>
        <w:rPr>
          <w:b/>
          <w:sz w:val="28"/>
          <w:szCs w:val="28"/>
          <w:shd w:val="clear" w:color="auto" w:fill="FFFFFF"/>
          <w:lang w:val="uk-UA"/>
        </w:rPr>
      </w:pPr>
      <w:r w:rsidRPr="002950BE">
        <w:rPr>
          <w:b/>
          <w:sz w:val="28"/>
          <w:szCs w:val="28"/>
          <w:lang w:val="uk-UA"/>
        </w:rPr>
        <w:t xml:space="preserve">про </w:t>
      </w:r>
      <w:r w:rsidR="00657DA5" w:rsidRPr="002950BE">
        <w:rPr>
          <w:b/>
          <w:sz w:val="28"/>
          <w:szCs w:val="28"/>
          <w:lang w:val="uk-UA"/>
        </w:rPr>
        <w:t>конкурсну комісію з відбору</w:t>
      </w:r>
      <w:r w:rsidR="00B929A6" w:rsidRPr="002950BE">
        <w:rPr>
          <w:b/>
          <w:sz w:val="28"/>
          <w:szCs w:val="28"/>
          <w:lang w:val="uk-UA"/>
        </w:rPr>
        <w:t xml:space="preserve"> наукових і науково-технічних</w:t>
      </w:r>
      <w:r w:rsidR="00657DA5" w:rsidRPr="002950BE">
        <w:rPr>
          <w:b/>
          <w:sz w:val="28"/>
          <w:szCs w:val="28"/>
          <w:lang w:val="uk-UA"/>
        </w:rPr>
        <w:t xml:space="preserve"> робіт</w:t>
      </w:r>
      <w:r w:rsidR="00DD5A3E" w:rsidRPr="002950BE">
        <w:rPr>
          <w:b/>
          <w:sz w:val="28"/>
          <w:szCs w:val="28"/>
          <w:lang w:val="uk-UA"/>
        </w:rPr>
        <w:t xml:space="preserve"> для</w:t>
      </w:r>
      <w:r w:rsidR="00657DA5" w:rsidRPr="002950BE">
        <w:rPr>
          <w:b/>
          <w:sz w:val="28"/>
          <w:szCs w:val="28"/>
          <w:lang w:val="uk-UA"/>
        </w:rPr>
        <w:t xml:space="preserve"> фінансування за </w:t>
      </w:r>
      <w:r w:rsidR="00DD5A3E" w:rsidRPr="002950BE">
        <w:rPr>
          <w:b/>
          <w:sz w:val="28"/>
          <w:szCs w:val="28"/>
          <w:lang w:val="uk-UA"/>
        </w:rPr>
        <w:t>напрямом «</w:t>
      </w:r>
      <w:r w:rsidR="00DD5A3E" w:rsidRPr="002950BE">
        <w:rPr>
          <w:b/>
          <w:sz w:val="28"/>
          <w:szCs w:val="28"/>
          <w:shd w:val="clear" w:color="auto" w:fill="FFFFFF"/>
          <w:lang w:val="uk-UA"/>
        </w:rPr>
        <w:t xml:space="preserve">Підтримка пріоритетних </w:t>
      </w:r>
    </w:p>
    <w:p w14:paraId="79C23F92" w14:textId="14FAD816" w:rsidR="00657DA5" w:rsidRPr="002950BE" w:rsidRDefault="00DD5A3E" w:rsidP="002950BE">
      <w:pPr>
        <w:jc w:val="center"/>
        <w:rPr>
          <w:b/>
          <w:sz w:val="28"/>
          <w:szCs w:val="28"/>
          <w:lang w:val="uk-UA"/>
        </w:rPr>
      </w:pPr>
      <w:r w:rsidRPr="002950BE">
        <w:rPr>
          <w:b/>
          <w:sz w:val="28"/>
          <w:szCs w:val="28"/>
          <w:shd w:val="clear" w:color="auto" w:fill="FFFFFF"/>
          <w:lang w:val="uk-UA"/>
        </w:rPr>
        <w:t>для держави наукових досліджень і науково-технічних (експериментальних) розробок»</w:t>
      </w:r>
      <w:r w:rsidR="002950BE">
        <w:rPr>
          <w:b/>
          <w:sz w:val="28"/>
          <w:szCs w:val="28"/>
          <w:lang w:val="uk-UA"/>
        </w:rPr>
        <w:t xml:space="preserve"> бюджетної програми </w:t>
      </w:r>
      <w:r w:rsidRPr="002950BE">
        <w:rPr>
          <w:b/>
          <w:sz w:val="28"/>
          <w:szCs w:val="28"/>
          <w:lang w:val="uk-UA"/>
        </w:rPr>
        <w:t>КПКВК 6541230</w:t>
      </w:r>
    </w:p>
    <w:p w14:paraId="0FA59051" w14:textId="77777777" w:rsidR="00C36349" w:rsidRPr="002950BE" w:rsidRDefault="00C36349" w:rsidP="002950BE">
      <w:pPr>
        <w:pStyle w:val="Default"/>
        <w:ind w:firstLine="709"/>
        <w:jc w:val="both"/>
        <w:rPr>
          <w:color w:val="auto"/>
          <w:sz w:val="28"/>
          <w:szCs w:val="28"/>
          <w:lang w:val="uk-UA"/>
        </w:rPr>
      </w:pPr>
    </w:p>
    <w:p w14:paraId="7404CF74" w14:textId="64471899" w:rsidR="00DD5A3E" w:rsidRPr="002950BE" w:rsidRDefault="00DD5A3E" w:rsidP="002950BE">
      <w:pPr>
        <w:pStyle w:val="Default"/>
        <w:numPr>
          <w:ilvl w:val="0"/>
          <w:numId w:val="3"/>
        </w:numPr>
        <w:tabs>
          <w:tab w:val="left" w:pos="1134"/>
        </w:tabs>
        <w:ind w:left="0" w:firstLine="709"/>
        <w:jc w:val="both"/>
        <w:rPr>
          <w:color w:val="auto"/>
          <w:sz w:val="28"/>
          <w:szCs w:val="28"/>
          <w:lang w:val="uk-UA"/>
        </w:rPr>
      </w:pPr>
      <w:r w:rsidRPr="002950BE">
        <w:rPr>
          <w:color w:val="auto"/>
          <w:sz w:val="28"/>
          <w:szCs w:val="28"/>
          <w:lang w:val="uk-UA"/>
        </w:rPr>
        <w:t xml:space="preserve">Конкурсна комісія </w:t>
      </w:r>
      <w:r w:rsidR="00EE28DB" w:rsidRPr="002950BE">
        <w:rPr>
          <w:color w:val="auto"/>
          <w:sz w:val="28"/>
          <w:szCs w:val="28"/>
          <w:lang w:val="uk-UA"/>
        </w:rPr>
        <w:t xml:space="preserve">за відповідними пріоритетними напрямами, затвердженими Президією НАН України, </w:t>
      </w:r>
      <w:r w:rsidRPr="002950BE">
        <w:rPr>
          <w:color w:val="auto"/>
          <w:sz w:val="28"/>
          <w:szCs w:val="28"/>
          <w:lang w:val="uk-UA"/>
        </w:rPr>
        <w:t>за</w:t>
      </w:r>
      <w:r w:rsidR="00223CB6" w:rsidRPr="002950BE">
        <w:rPr>
          <w:color w:val="auto"/>
          <w:sz w:val="28"/>
          <w:szCs w:val="28"/>
          <w:lang w:val="uk-UA"/>
        </w:rPr>
        <w:t xml:space="preserve"> </w:t>
      </w:r>
      <w:r w:rsidRPr="002950BE">
        <w:rPr>
          <w:color w:val="auto"/>
          <w:sz w:val="28"/>
          <w:szCs w:val="28"/>
          <w:lang w:val="uk-UA"/>
        </w:rPr>
        <w:t>напрямом «</w:t>
      </w:r>
      <w:r w:rsidRPr="002950BE">
        <w:rPr>
          <w:color w:val="auto"/>
          <w:sz w:val="28"/>
          <w:szCs w:val="28"/>
          <w:shd w:val="clear" w:color="auto" w:fill="FFFFFF"/>
          <w:lang w:val="uk-UA"/>
        </w:rPr>
        <w:t>Підтримка пріоритетних для держави наукових досліджень і науково-технічних (експериментальних) розробок»</w:t>
      </w:r>
      <w:r w:rsidRPr="002950BE">
        <w:rPr>
          <w:color w:val="auto"/>
          <w:sz w:val="28"/>
          <w:szCs w:val="28"/>
          <w:lang w:val="uk-UA"/>
        </w:rPr>
        <w:t xml:space="preserve"> бюджетної програми КПКВК 6541230 (далі – </w:t>
      </w:r>
      <w:r w:rsidR="00657DA5" w:rsidRPr="002950BE">
        <w:rPr>
          <w:color w:val="auto"/>
          <w:sz w:val="28"/>
          <w:szCs w:val="28"/>
          <w:lang w:val="uk-UA"/>
        </w:rPr>
        <w:t>Конкурсна комісія</w:t>
      </w:r>
      <w:r w:rsidRPr="002950BE">
        <w:rPr>
          <w:color w:val="auto"/>
          <w:sz w:val="28"/>
          <w:szCs w:val="28"/>
          <w:lang w:val="uk-UA"/>
        </w:rPr>
        <w:t>)</w:t>
      </w:r>
      <w:r w:rsidR="00223CB6" w:rsidRPr="002950BE">
        <w:rPr>
          <w:color w:val="auto"/>
          <w:sz w:val="28"/>
          <w:szCs w:val="28"/>
          <w:lang w:val="uk-UA"/>
        </w:rPr>
        <w:t xml:space="preserve"> створюється </w:t>
      </w:r>
      <w:r w:rsidR="004C36AF" w:rsidRPr="002950BE">
        <w:rPr>
          <w:color w:val="auto"/>
          <w:sz w:val="28"/>
          <w:szCs w:val="28"/>
          <w:lang w:val="uk-UA"/>
        </w:rPr>
        <w:t>секцією НАН України</w:t>
      </w:r>
      <w:r w:rsidR="0067576F">
        <w:rPr>
          <w:color w:val="auto"/>
          <w:sz w:val="28"/>
          <w:szCs w:val="28"/>
          <w:lang w:val="uk-UA"/>
        </w:rPr>
        <w:t xml:space="preserve"> </w:t>
      </w:r>
      <w:r w:rsidR="004C36AF" w:rsidRPr="002950BE">
        <w:rPr>
          <w:color w:val="auto"/>
          <w:sz w:val="28"/>
          <w:szCs w:val="28"/>
          <w:lang w:val="uk-UA"/>
        </w:rPr>
        <w:t>за</w:t>
      </w:r>
      <w:r w:rsidR="0067576F">
        <w:rPr>
          <w:color w:val="auto"/>
          <w:sz w:val="28"/>
          <w:szCs w:val="28"/>
          <w:lang w:val="uk-UA"/>
        </w:rPr>
        <w:t> </w:t>
      </w:r>
      <w:r w:rsidR="004C36AF" w:rsidRPr="002950BE">
        <w:rPr>
          <w:color w:val="auto"/>
          <w:sz w:val="28"/>
          <w:szCs w:val="28"/>
          <w:lang w:val="uk-UA"/>
        </w:rPr>
        <w:t>поданням науково-координ</w:t>
      </w:r>
      <w:r w:rsidR="0067576F">
        <w:rPr>
          <w:color w:val="auto"/>
          <w:sz w:val="28"/>
          <w:szCs w:val="28"/>
          <w:lang w:val="uk-UA"/>
        </w:rPr>
        <w:t>аційної ради секції НАН України </w:t>
      </w:r>
      <w:r w:rsidR="004C36AF" w:rsidRPr="002950BE">
        <w:rPr>
          <w:color w:val="auto"/>
          <w:sz w:val="28"/>
          <w:szCs w:val="28"/>
          <w:lang w:val="uk-UA"/>
        </w:rPr>
        <w:t>та</w:t>
      </w:r>
      <w:r w:rsidR="0067576F">
        <w:rPr>
          <w:color w:val="auto"/>
          <w:sz w:val="28"/>
          <w:szCs w:val="28"/>
          <w:lang w:val="uk-UA"/>
        </w:rPr>
        <w:t xml:space="preserve"> </w:t>
      </w:r>
      <w:r w:rsidR="004C36AF" w:rsidRPr="002950BE">
        <w:rPr>
          <w:color w:val="auto"/>
          <w:sz w:val="28"/>
          <w:szCs w:val="28"/>
          <w:lang w:val="uk-UA"/>
        </w:rPr>
        <w:t>з</w:t>
      </w:r>
      <w:r w:rsidR="0067576F">
        <w:rPr>
          <w:color w:val="auto"/>
          <w:sz w:val="28"/>
          <w:szCs w:val="28"/>
          <w:lang w:val="uk-UA"/>
        </w:rPr>
        <w:t> </w:t>
      </w:r>
      <w:r w:rsidR="004C36AF" w:rsidRPr="002950BE">
        <w:rPr>
          <w:color w:val="auto"/>
          <w:sz w:val="28"/>
          <w:szCs w:val="28"/>
          <w:lang w:val="uk-UA"/>
        </w:rPr>
        <w:t>урахуванням пропозицій відповідних відділень НАН України</w:t>
      </w:r>
      <w:r w:rsidRPr="002950BE">
        <w:rPr>
          <w:color w:val="auto"/>
          <w:sz w:val="28"/>
          <w:szCs w:val="28"/>
          <w:lang w:val="uk-UA"/>
        </w:rPr>
        <w:t>.</w:t>
      </w:r>
    </w:p>
    <w:p w14:paraId="69F46803" w14:textId="7A7040D6" w:rsidR="00B35F33" w:rsidRPr="002950BE" w:rsidRDefault="00B35F33" w:rsidP="002950BE">
      <w:pPr>
        <w:widowControl w:val="0"/>
        <w:ind w:firstLine="709"/>
        <w:jc w:val="both"/>
        <w:rPr>
          <w:sz w:val="28"/>
          <w:szCs w:val="28"/>
          <w:lang w:val="uk-UA"/>
        </w:rPr>
      </w:pPr>
      <w:r w:rsidRPr="002950BE">
        <w:rPr>
          <w:sz w:val="28"/>
          <w:szCs w:val="28"/>
          <w:lang w:val="uk-UA"/>
        </w:rPr>
        <w:t xml:space="preserve">Склад </w:t>
      </w:r>
      <w:r w:rsidR="00225824" w:rsidRPr="002950BE">
        <w:rPr>
          <w:sz w:val="28"/>
          <w:szCs w:val="28"/>
          <w:lang w:val="uk-UA"/>
        </w:rPr>
        <w:t xml:space="preserve">Конкурсної </w:t>
      </w:r>
      <w:r w:rsidRPr="002950BE">
        <w:rPr>
          <w:sz w:val="28"/>
          <w:szCs w:val="28"/>
          <w:lang w:val="uk-UA"/>
        </w:rPr>
        <w:t>комісії затверджу</w:t>
      </w:r>
      <w:r w:rsidR="00117E32" w:rsidRPr="002950BE">
        <w:rPr>
          <w:sz w:val="28"/>
          <w:szCs w:val="28"/>
          <w:lang w:val="uk-UA"/>
        </w:rPr>
        <w:t>є</w:t>
      </w:r>
      <w:r w:rsidRPr="002950BE">
        <w:rPr>
          <w:sz w:val="28"/>
          <w:szCs w:val="28"/>
          <w:lang w:val="uk-UA"/>
        </w:rPr>
        <w:t xml:space="preserve"> голова відповідн</w:t>
      </w:r>
      <w:r w:rsidR="00117E32" w:rsidRPr="002950BE">
        <w:rPr>
          <w:sz w:val="28"/>
          <w:szCs w:val="28"/>
          <w:lang w:val="uk-UA"/>
        </w:rPr>
        <w:t>ої</w:t>
      </w:r>
      <w:r w:rsidRPr="002950BE">
        <w:rPr>
          <w:sz w:val="28"/>
          <w:szCs w:val="28"/>
          <w:lang w:val="uk-UA"/>
        </w:rPr>
        <w:t xml:space="preserve"> секці</w:t>
      </w:r>
      <w:r w:rsidR="00117E32" w:rsidRPr="002950BE">
        <w:rPr>
          <w:sz w:val="28"/>
          <w:szCs w:val="28"/>
          <w:lang w:val="uk-UA"/>
        </w:rPr>
        <w:t>ї</w:t>
      </w:r>
      <w:r w:rsidRPr="002950BE">
        <w:rPr>
          <w:sz w:val="28"/>
          <w:szCs w:val="28"/>
          <w:lang w:val="uk-UA"/>
        </w:rPr>
        <w:t xml:space="preserve"> НАН України. До складу </w:t>
      </w:r>
      <w:r w:rsidR="00225824" w:rsidRPr="002950BE">
        <w:rPr>
          <w:sz w:val="28"/>
          <w:szCs w:val="28"/>
          <w:lang w:val="uk-UA"/>
        </w:rPr>
        <w:t xml:space="preserve">Конкурсної </w:t>
      </w:r>
      <w:r w:rsidRPr="002950BE">
        <w:rPr>
          <w:sz w:val="28"/>
          <w:szCs w:val="28"/>
          <w:lang w:val="uk-UA"/>
        </w:rPr>
        <w:t>комісії має входити не менше половини осіб, які не є працівниками НАН України.</w:t>
      </w:r>
    </w:p>
    <w:p w14:paraId="3826A6CE" w14:textId="4B3A1476" w:rsidR="00B35F33" w:rsidRPr="002950BE" w:rsidRDefault="00B35F33" w:rsidP="002950BE">
      <w:pPr>
        <w:widowControl w:val="0"/>
        <w:ind w:firstLine="709"/>
        <w:jc w:val="both"/>
        <w:rPr>
          <w:sz w:val="28"/>
          <w:szCs w:val="28"/>
          <w:lang w:val="uk-UA"/>
        </w:rPr>
      </w:pPr>
      <w:r w:rsidRPr="002950BE">
        <w:rPr>
          <w:sz w:val="28"/>
          <w:szCs w:val="28"/>
          <w:lang w:val="uk-UA"/>
        </w:rPr>
        <w:t xml:space="preserve">Голова </w:t>
      </w:r>
      <w:r w:rsidR="00225824" w:rsidRPr="002950BE">
        <w:rPr>
          <w:sz w:val="28"/>
          <w:szCs w:val="28"/>
          <w:lang w:val="uk-UA"/>
        </w:rPr>
        <w:t xml:space="preserve">Конкурсної </w:t>
      </w:r>
      <w:r w:rsidRPr="002950BE">
        <w:rPr>
          <w:sz w:val="28"/>
          <w:szCs w:val="28"/>
          <w:lang w:val="uk-UA"/>
        </w:rPr>
        <w:t>комісі</w:t>
      </w:r>
      <w:r w:rsidR="00225824" w:rsidRPr="002950BE">
        <w:rPr>
          <w:sz w:val="28"/>
          <w:szCs w:val="28"/>
          <w:lang w:val="uk-UA"/>
        </w:rPr>
        <w:t>ї</w:t>
      </w:r>
      <w:r w:rsidRPr="002950BE">
        <w:rPr>
          <w:sz w:val="28"/>
          <w:szCs w:val="28"/>
          <w:lang w:val="uk-UA"/>
        </w:rPr>
        <w:t xml:space="preserve"> забезпечує уникнення конфлікту інтересів</w:t>
      </w:r>
      <w:r w:rsidR="008B1C6E" w:rsidRPr="002950BE">
        <w:rPr>
          <w:sz w:val="28"/>
          <w:szCs w:val="28"/>
          <w:lang w:val="uk-UA"/>
        </w:rPr>
        <w:t>.</w:t>
      </w:r>
      <w:r w:rsidRPr="002950BE">
        <w:rPr>
          <w:sz w:val="28"/>
          <w:szCs w:val="28"/>
          <w:lang w:val="uk-UA"/>
        </w:rPr>
        <w:t xml:space="preserve"> </w:t>
      </w:r>
      <w:r w:rsidR="008B1C6E" w:rsidRPr="002950BE">
        <w:rPr>
          <w:sz w:val="28"/>
          <w:szCs w:val="28"/>
          <w:lang w:val="uk-UA"/>
        </w:rPr>
        <w:t>Ч</w:t>
      </w:r>
      <w:r w:rsidRPr="002950BE">
        <w:rPr>
          <w:sz w:val="28"/>
          <w:szCs w:val="28"/>
          <w:lang w:val="uk-UA"/>
        </w:rPr>
        <w:t xml:space="preserve">лени комісії за певним пріоритетним напрямом не </w:t>
      </w:r>
      <w:r w:rsidR="00225824" w:rsidRPr="002950BE">
        <w:rPr>
          <w:sz w:val="28"/>
          <w:szCs w:val="28"/>
          <w:lang w:val="uk-UA"/>
        </w:rPr>
        <w:t>можуть</w:t>
      </w:r>
      <w:r w:rsidRPr="002950BE">
        <w:rPr>
          <w:sz w:val="28"/>
          <w:szCs w:val="28"/>
          <w:lang w:val="uk-UA"/>
        </w:rPr>
        <w:t xml:space="preserve"> бути</w:t>
      </w:r>
      <w:r w:rsidR="009E7EC1" w:rsidRPr="002950BE">
        <w:rPr>
          <w:sz w:val="28"/>
          <w:szCs w:val="28"/>
          <w:lang w:val="uk-UA"/>
        </w:rPr>
        <w:t xml:space="preserve"> керівниками</w:t>
      </w:r>
      <w:r w:rsidRPr="002950BE">
        <w:rPr>
          <w:sz w:val="28"/>
          <w:szCs w:val="28"/>
          <w:lang w:val="uk-UA"/>
        </w:rPr>
        <w:t xml:space="preserve"> </w:t>
      </w:r>
      <w:r w:rsidR="009E7EC1" w:rsidRPr="002950BE">
        <w:rPr>
          <w:sz w:val="28"/>
          <w:szCs w:val="28"/>
          <w:lang w:val="uk-UA"/>
        </w:rPr>
        <w:t>або</w:t>
      </w:r>
      <w:r w:rsidR="009F3CEF" w:rsidRPr="002950BE">
        <w:rPr>
          <w:sz w:val="28"/>
          <w:szCs w:val="28"/>
          <w:lang w:val="uk-UA"/>
        </w:rPr>
        <w:t xml:space="preserve"> </w:t>
      </w:r>
      <w:r w:rsidRPr="002950BE">
        <w:rPr>
          <w:sz w:val="28"/>
          <w:szCs w:val="28"/>
          <w:lang w:val="uk-UA"/>
        </w:rPr>
        <w:t xml:space="preserve">виконавцями робіт, що подаватимуться на конкурс за цим напрямом. </w:t>
      </w:r>
    </w:p>
    <w:p w14:paraId="1CE23D73" w14:textId="4337C749" w:rsidR="00223CB6" w:rsidRPr="002950BE" w:rsidRDefault="00223CB6" w:rsidP="002950BE">
      <w:pPr>
        <w:widowControl w:val="0"/>
        <w:ind w:firstLine="709"/>
        <w:jc w:val="both"/>
        <w:rPr>
          <w:sz w:val="28"/>
          <w:szCs w:val="28"/>
          <w:lang w:val="uk-UA"/>
        </w:rPr>
      </w:pPr>
      <w:r w:rsidRPr="002950BE">
        <w:rPr>
          <w:sz w:val="28"/>
          <w:szCs w:val="28"/>
          <w:lang w:val="uk-UA"/>
        </w:rPr>
        <w:t>2. Основн</w:t>
      </w:r>
      <w:r w:rsidR="00DD5A3E" w:rsidRPr="002950BE">
        <w:rPr>
          <w:sz w:val="28"/>
          <w:szCs w:val="28"/>
          <w:lang w:val="uk-UA"/>
        </w:rPr>
        <w:t>им</w:t>
      </w:r>
      <w:r w:rsidRPr="002950BE">
        <w:rPr>
          <w:sz w:val="28"/>
          <w:szCs w:val="28"/>
          <w:lang w:val="uk-UA"/>
        </w:rPr>
        <w:t xml:space="preserve"> завдання</w:t>
      </w:r>
      <w:r w:rsidR="00DD5A3E" w:rsidRPr="002950BE">
        <w:rPr>
          <w:sz w:val="28"/>
          <w:szCs w:val="28"/>
          <w:lang w:val="uk-UA"/>
        </w:rPr>
        <w:t>м</w:t>
      </w:r>
      <w:r w:rsidRPr="002950BE">
        <w:rPr>
          <w:sz w:val="28"/>
          <w:szCs w:val="28"/>
          <w:lang w:val="uk-UA"/>
        </w:rPr>
        <w:t xml:space="preserve"> </w:t>
      </w:r>
      <w:r w:rsidR="00225824" w:rsidRPr="002950BE">
        <w:rPr>
          <w:sz w:val="28"/>
          <w:szCs w:val="28"/>
          <w:lang w:val="uk-UA"/>
        </w:rPr>
        <w:t xml:space="preserve">Конкурсної </w:t>
      </w:r>
      <w:r w:rsidR="00067AA9" w:rsidRPr="002950BE">
        <w:rPr>
          <w:sz w:val="28"/>
          <w:szCs w:val="28"/>
          <w:lang w:val="uk-UA"/>
        </w:rPr>
        <w:t>комісії</w:t>
      </w:r>
      <w:r w:rsidR="00DD5A3E" w:rsidRPr="002950BE">
        <w:rPr>
          <w:sz w:val="28"/>
          <w:szCs w:val="28"/>
          <w:lang w:val="uk-UA"/>
        </w:rPr>
        <w:t xml:space="preserve"> є проведення </w:t>
      </w:r>
      <w:r w:rsidR="00991933" w:rsidRPr="002950BE">
        <w:rPr>
          <w:sz w:val="28"/>
          <w:szCs w:val="28"/>
          <w:lang w:val="uk-UA"/>
        </w:rPr>
        <w:t>незалеж</w:t>
      </w:r>
      <w:r w:rsidR="00DD5A3E" w:rsidRPr="002950BE">
        <w:rPr>
          <w:sz w:val="28"/>
          <w:szCs w:val="28"/>
          <w:lang w:val="uk-UA"/>
        </w:rPr>
        <w:t>ної наукової експертизи та</w:t>
      </w:r>
      <w:r w:rsidR="00991933" w:rsidRPr="002950BE">
        <w:rPr>
          <w:sz w:val="28"/>
          <w:szCs w:val="28"/>
          <w:lang w:val="uk-UA"/>
        </w:rPr>
        <w:t xml:space="preserve"> об’єктивного</w:t>
      </w:r>
      <w:r w:rsidR="00DD5A3E" w:rsidRPr="002950BE">
        <w:rPr>
          <w:sz w:val="28"/>
          <w:szCs w:val="28"/>
          <w:lang w:val="uk-UA"/>
        </w:rPr>
        <w:t xml:space="preserve"> конкурсного відбору наукових</w:t>
      </w:r>
      <w:r w:rsidR="0067576F">
        <w:rPr>
          <w:sz w:val="28"/>
          <w:szCs w:val="28"/>
          <w:lang w:val="uk-UA"/>
        </w:rPr>
        <w:t xml:space="preserve"> </w:t>
      </w:r>
      <w:bookmarkStart w:id="0" w:name="_GoBack"/>
      <w:bookmarkEnd w:id="0"/>
      <w:r w:rsidR="00DD5A3E" w:rsidRPr="002950BE">
        <w:rPr>
          <w:sz w:val="28"/>
          <w:szCs w:val="28"/>
          <w:lang w:val="uk-UA"/>
        </w:rPr>
        <w:t>і</w:t>
      </w:r>
      <w:r w:rsidR="0067576F">
        <w:rPr>
          <w:sz w:val="28"/>
          <w:szCs w:val="28"/>
          <w:lang w:val="uk-UA"/>
        </w:rPr>
        <w:t>  </w:t>
      </w:r>
      <w:r w:rsidR="00DD5A3E" w:rsidRPr="002950BE">
        <w:rPr>
          <w:sz w:val="28"/>
          <w:szCs w:val="28"/>
          <w:lang w:val="uk-UA"/>
        </w:rPr>
        <w:t>науково-технічних робіт, що плануються до фінансування за бюджетною програмою КПКВК 6541230.</w:t>
      </w:r>
    </w:p>
    <w:p w14:paraId="2C6A148E" w14:textId="2761522E" w:rsidR="00AF4E85" w:rsidRPr="002950BE" w:rsidRDefault="00AF4E85" w:rsidP="002950BE">
      <w:pPr>
        <w:widowControl w:val="0"/>
        <w:tabs>
          <w:tab w:val="left" w:pos="1134"/>
        </w:tabs>
        <w:ind w:firstLine="709"/>
        <w:jc w:val="both"/>
        <w:rPr>
          <w:sz w:val="28"/>
          <w:szCs w:val="28"/>
          <w:lang w:val="uk-UA"/>
        </w:rPr>
      </w:pPr>
      <w:r w:rsidRPr="002950BE">
        <w:rPr>
          <w:sz w:val="28"/>
          <w:szCs w:val="28"/>
          <w:lang w:val="uk-UA"/>
        </w:rPr>
        <w:t xml:space="preserve">Відповідно до основного завдання </w:t>
      </w:r>
      <w:r w:rsidR="00225824" w:rsidRPr="002950BE">
        <w:rPr>
          <w:sz w:val="28"/>
          <w:szCs w:val="28"/>
          <w:lang w:val="uk-UA"/>
        </w:rPr>
        <w:t xml:space="preserve">Конкурсна </w:t>
      </w:r>
      <w:r w:rsidRPr="002950BE">
        <w:rPr>
          <w:sz w:val="28"/>
          <w:szCs w:val="28"/>
          <w:lang w:val="uk-UA"/>
        </w:rPr>
        <w:t>комісія:</w:t>
      </w:r>
    </w:p>
    <w:p w14:paraId="7C82D1F2" w14:textId="5D41777D" w:rsidR="00B35F33" w:rsidRPr="002950BE" w:rsidRDefault="00991933" w:rsidP="002950BE">
      <w:pPr>
        <w:pStyle w:val="a5"/>
        <w:widowControl w:val="0"/>
        <w:numPr>
          <w:ilvl w:val="0"/>
          <w:numId w:val="4"/>
        </w:numPr>
        <w:tabs>
          <w:tab w:val="left" w:pos="993"/>
        </w:tabs>
        <w:ind w:left="0" w:firstLine="709"/>
        <w:contextualSpacing w:val="0"/>
        <w:jc w:val="both"/>
        <w:rPr>
          <w:sz w:val="28"/>
          <w:szCs w:val="28"/>
          <w:lang w:val="uk-UA"/>
        </w:rPr>
      </w:pPr>
      <w:r w:rsidRPr="002950BE">
        <w:rPr>
          <w:sz w:val="28"/>
          <w:szCs w:val="28"/>
          <w:lang w:val="uk-UA"/>
        </w:rPr>
        <w:t>конкретизує</w:t>
      </w:r>
      <w:r w:rsidR="008B1C6E" w:rsidRPr="002950BE">
        <w:rPr>
          <w:sz w:val="28"/>
          <w:szCs w:val="28"/>
          <w:lang w:val="uk-UA"/>
        </w:rPr>
        <w:t>, за необхідності,</w:t>
      </w:r>
      <w:r w:rsidR="00117E32" w:rsidRPr="002950BE">
        <w:rPr>
          <w:sz w:val="28"/>
          <w:szCs w:val="28"/>
          <w:lang w:val="uk-UA"/>
        </w:rPr>
        <w:t xml:space="preserve"> орієнтовну</w:t>
      </w:r>
      <w:r w:rsidR="00B35F33" w:rsidRPr="002950BE">
        <w:rPr>
          <w:sz w:val="28"/>
          <w:szCs w:val="28"/>
          <w:lang w:val="uk-UA"/>
        </w:rPr>
        <w:t xml:space="preserve"> анкет</w:t>
      </w:r>
      <w:r w:rsidR="00AF4E85" w:rsidRPr="002950BE">
        <w:rPr>
          <w:sz w:val="28"/>
          <w:szCs w:val="28"/>
          <w:lang w:val="uk-UA"/>
        </w:rPr>
        <w:t>у</w:t>
      </w:r>
      <w:r w:rsidR="00B35F33" w:rsidRPr="002950BE">
        <w:rPr>
          <w:sz w:val="28"/>
          <w:szCs w:val="28"/>
          <w:lang w:val="uk-UA"/>
        </w:rPr>
        <w:t xml:space="preserve"> </w:t>
      </w:r>
      <w:r w:rsidR="00117E32" w:rsidRPr="002950BE">
        <w:rPr>
          <w:sz w:val="28"/>
          <w:szCs w:val="28"/>
          <w:lang w:val="uk-UA"/>
        </w:rPr>
        <w:t>з оцінювання запиту, наведену в додатку до цього положення</w:t>
      </w:r>
      <w:r w:rsidRPr="002950BE">
        <w:rPr>
          <w:sz w:val="28"/>
          <w:szCs w:val="28"/>
          <w:lang w:val="uk-UA"/>
        </w:rPr>
        <w:t>, для врахування специфіки конкурсу за визначеною тематикою</w:t>
      </w:r>
      <w:r w:rsidR="009E3808" w:rsidRPr="002950BE">
        <w:rPr>
          <w:sz w:val="28"/>
          <w:szCs w:val="28"/>
          <w:lang w:val="uk-UA"/>
        </w:rPr>
        <w:t>;</w:t>
      </w:r>
    </w:p>
    <w:p w14:paraId="2E5C37E0" w14:textId="7F4974BB" w:rsidR="00223CB6" w:rsidRPr="002950BE" w:rsidRDefault="00223CB6" w:rsidP="002950BE">
      <w:pPr>
        <w:widowControl w:val="0"/>
        <w:numPr>
          <w:ilvl w:val="0"/>
          <w:numId w:val="1"/>
        </w:numPr>
        <w:tabs>
          <w:tab w:val="clear" w:pos="1774"/>
          <w:tab w:val="left" w:pos="993"/>
          <w:tab w:val="num" w:pos="1080"/>
        </w:tabs>
        <w:autoSpaceDE w:val="0"/>
        <w:autoSpaceDN w:val="0"/>
        <w:adjustRightInd w:val="0"/>
        <w:ind w:left="0" w:firstLine="709"/>
        <w:jc w:val="both"/>
        <w:rPr>
          <w:sz w:val="28"/>
          <w:szCs w:val="28"/>
          <w:lang w:val="uk-UA"/>
        </w:rPr>
      </w:pPr>
      <w:r w:rsidRPr="002950BE">
        <w:rPr>
          <w:sz w:val="28"/>
          <w:szCs w:val="28"/>
          <w:lang w:val="uk-UA"/>
        </w:rPr>
        <w:t>організ</w:t>
      </w:r>
      <w:r w:rsidR="00AF4E85" w:rsidRPr="002950BE">
        <w:rPr>
          <w:sz w:val="28"/>
          <w:szCs w:val="28"/>
          <w:lang w:val="uk-UA"/>
        </w:rPr>
        <w:t>овує</w:t>
      </w:r>
      <w:r w:rsidRPr="002950BE">
        <w:rPr>
          <w:sz w:val="28"/>
          <w:szCs w:val="28"/>
          <w:lang w:val="uk-UA"/>
        </w:rPr>
        <w:t xml:space="preserve"> проведення</w:t>
      </w:r>
      <w:r w:rsidR="009E7EC1" w:rsidRPr="002950BE">
        <w:rPr>
          <w:sz w:val="28"/>
          <w:szCs w:val="28"/>
          <w:lang w:val="uk-UA"/>
        </w:rPr>
        <w:t xml:space="preserve"> не</w:t>
      </w:r>
      <w:r w:rsidR="009F3CEF" w:rsidRPr="002950BE">
        <w:rPr>
          <w:sz w:val="28"/>
          <w:szCs w:val="28"/>
          <w:lang w:val="uk-UA"/>
        </w:rPr>
        <w:t>залеж</w:t>
      </w:r>
      <w:r w:rsidR="009E7EC1" w:rsidRPr="002950BE">
        <w:rPr>
          <w:sz w:val="28"/>
          <w:szCs w:val="28"/>
          <w:lang w:val="uk-UA"/>
        </w:rPr>
        <w:t>ної та</w:t>
      </w:r>
      <w:r w:rsidR="005E43AC" w:rsidRPr="002950BE">
        <w:rPr>
          <w:sz w:val="28"/>
          <w:szCs w:val="28"/>
          <w:lang w:val="uk-UA"/>
        </w:rPr>
        <w:t xml:space="preserve"> </w:t>
      </w:r>
      <w:r w:rsidRPr="002950BE">
        <w:rPr>
          <w:sz w:val="28"/>
          <w:szCs w:val="28"/>
          <w:lang w:val="uk-UA"/>
        </w:rPr>
        <w:t>якісної наукової експертизи</w:t>
      </w:r>
      <w:r w:rsidR="002810C4" w:rsidRPr="002950BE">
        <w:rPr>
          <w:sz w:val="28"/>
          <w:szCs w:val="28"/>
          <w:lang w:val="uk-UA"/>
        </w:rPr>
        <w:t xml:space="preserve"> запитів</w:t>
      </w:r>
      <w:r w:rsidRPr="002950BE">
        <w:rPr>
          <w:sz w:val="28"/>
          <w:szCs w:val="28"/>
          <w:lang w:val="uk-UA"/>
        </w:rPr>
        <w:t xml:space="preserve"> із залученням сторонніх експертів;</w:t>
      </w:r>
    </w:p>
    <w:p w14:paraId="6AE87CD4" w14:textId="1D4AA629" w:rsidR="00AE585F" w:rsidRPr="002950BE" w:rsidRDefault="00067AA9" w:rsidP="002950BE">
      <w:pPr>
        <w:widowControl w:val="0"/>
        <w:numPr>
          <w:ilvl w:val="0"/>
          <w:numId w:val="1"/>
        </w:numPr>
        <w:tabs>
          <w:tab w:val="clear" w:pos="1774"/>
          <w:tab w:val="left" w:pos="993"/>
          <w:tab w:val="num" w:pos="1080"/>
        </w:tabs>
        <w:autoSpaceDE w:val="0"/>
        <w:autoSpaceDN w:val="0"/>
        <w:adjustRightInd w:val="0"/>
        <w:ind w:left="0" w:firstLine="709"/>
        <w:jc w:val="both"/>
        <w:rPr>
          <w:sz w:val="28"/>
          <w:szCs w:val="28"/>
          <w:lang w:val="uk-UA"/>
        </w:rPr>
      </w:pPr>
      <w:r w:rsidRPr="002950BE">
        <w:rPr>
          <w:sz w:val="28"/>
          <w:szCs w:val="28"/>
          <w:lang w:val="uk-UA"/>
        </w:rPr>
        <w:t xml:space="preserve">за результатами </w:t>
      </w:r>
      <w:r w:rsidR="00991933" w:rsidRPr="002950BE">
        <w:rPr>
          <w:sz w:val="28"/>
          <w:szCs w:val="28"/>
          <w:lang w:val="uk-UA"/>
        </w:rPr>
        <w:t>експертизи запитів</w:t>
      </w:r>
      <w:r w:rsidRPr="002950BE">
        <w:rPr>
          <w:sz w:val="28"/>
          <w:szCs w:val="28"/>
          <w:lang w:val="uk-UA"/>
        </w:rPr>
        <w:t xml:space="preserve"> </w:t>
      </w:r>
      <w:r w:rsidR="00AE585F" w:rsidRPr="002950BE">
        <w:rPr>
          <w:sz w:val="28"/>
          <w:szCs w:val="28"/>
          <w:lang w:val="uk-UA"/>
        </w:rPr>
        <w:t xml:space="preserve">складає протокол з пропозиціями щодо переліку наукових, науково-технічних робіт, рекомендованих </w:t>
      </w:r>
      <w:r w:rsidR="00225824" w:rsidRPr="002950BE">
        <w:rPr>
          <w:sz w:val="28"/>
          <w:szCs w:val="28"/>
          <w:lang w:val="uk-UA"/>
        </w:rPr>
        <w:t xml:space="preserve">Конкурсною </w:t>
      </w:r>
      <w:r w:rsidR="00AE585F" w:rsidRPr="002950BE">
        <w:rPr>
          <w:sz w:val="28"/>
          <w:szCs w:val="28"/>
          <w:lang w:val="uk-UA"/>
        </w:rPr>
        <w:t xml:space="preserve">комісією до виконання за рахунок коштів державного бюджету, та їх виконавців із зазначенням розподілу коштів за науковими, науково-технічними роботами на відповідні роки виконання у межах видатків загального фонду державного бюджету, передбачених на зазначені цілі, та подає його </w:t>
      </w:r>
      <w:r w:rsidR="008D66D5" w:rsidRPr="002950BE">
        <w:rPr>
          <w:sz w:val="28"/>
          <w:szCs w:val="28"/>
          <w:lang w:val="uk-UA"/>
        </w:rPr>
        <w:t>голові</w:t>
      </w:r>
      <w:r w:rsidR="00AE585F" w:rsidRPr="002950BE">
        <w:rPr>
          <w:sz w:val="28"/>
          <w:szCs w:val="28"/>
          <w:lang w:val="uk-UA"/>
        </w:rPr>
        <w:t xml:space="preserve"> відповідної секції НАН України</w:t>
      </w:r>
      <w:r w:rsidR="008D66D5" w:rsidRPr="002950BE">
        <w:rPr>
          <w:sz w:val="28"/>
          <w:szCs w:val="28"/>
          <w:lang w:val="uk-UA"/>
        </w:rPr>
        <w:t xml:space="preserve"> </w:t>
      </w:r>
      <w:r w:rsidR="002950BE">
        <w:rPr>
          <w:sz w:val="28"/>
          <w:szCs w:val="28"/>
          <w:lang w:val="uk-UA"/>
        </w:rPr>
        <w:t xml:space="preserve"> </w:t>
      </w:r>
      <w:r w:rsidR="00AE585F" w:rsidRPr="002950BE">
        <w:rPr>
          <w:sz w:val="28"/>
          <w:szCs w:val="28"/>
          <w:lang w:val="uk-UA"/>
        </w:rPr>
        <w:t xml:space="preserve">для </w:t>
      </w:r>
      <w:r w:rsidR="008D66D5" w:rsidRPr="002950BE">
        <w:rPr>
          <w:sz w:val="28"/>
          <w:szCs w:val="28"/>
          <w:lang w:val="uk-UA"/>
        </w:rPr>
        <w:t>погодження</w:t>
      </w:r>
      <w:r w:rsidR="00AE585F" w:rsidRPr="002950BE">
        <w:rPr>
          <w:sz w:val="28"/>
          <w:szCs w:val="28"/>
          <w:lang w:val="uk-UA"/>
        </w:rPr>
        <w:t>.</w:t>
      </w:r>
    </w:p>
    <w:p w14:paraId="4128ABFD" w14:textId="443F268F" w:rsidR="0022153E" w:rsidRPr="002950BE" w:rsidRDefault="00223CB6" w:rsidP="002950BE">
      <w:pPr>
        <w:widowControl w:val="0"/>
        <w:autoSpaceDE w:val="0"/>
        <w:autoSpaceDN w:val="0"/>
        <w:adjustRightInd w:val="0"/>
        <w:ind w:firstLine="709"/>
        <w:jc w:val="both"/>
        <w:rPr>
          <w:sz w:val="28"/>
          <w:szCs w:val="28"/>
          <w:lang w:val="uk-UA"/>
        </w:rPr>
      </w:pPr>
      <w:r w:rsidRPr="002950BE">
        <w:rPr>
          <w:sz w:val="28"/>
          <w:szCs w:val="28"/>
          <w:lang w:val="uk-UA"/>
        </w:rPr>
        <w:t xml:space="preserve">3. </w:t>
      </w:r>
      <w:r w:rsidR="00AF4E85" w:rsidRPr="002950BE">
        <w:rPr>
          <w:sz w:val="28"/>
          <w:szCs w:val="28"/>
          <w:lang w:val="uk-UA"/>
        </w:rPr>
        <w:t xml:space="preserve">Рішення </w:t>
      </w:r>
      <w:r w:rsidR="00225824" w:rsidRPr="002950BE">
        <w:rPr>
          <w:sz w:val="28"/>
          <w:szCs w:val="28"/>
          <w:lang w:val="uk-UA"/>
        </w:rPr>
        <w:t xml:space="preserve">Конкурсної </w:t>
      </w:r>
      <w:r w:rsidR="00AF4E85" w:rsidRPr="002950BE">
        <w:rPr>
          <w:sz w:val="28"/>
          <w:szCs w:val="28"/>
          <w:lang w:val="uk-UA"/>
        </w:rPr>
        <w:t xml:space="preserve">комісії </w:t>
      </w:r>
      <w:r w:rsidRPr="002950BE">
        <w:rPr>
          <w:sz w:val="28"/>
          <w:szCs w:val="28"/>
          <w:lang w:val="uk-UA"/>
        </w:rPr>
        <w:t xml:space="preserve">приймаються простою більшістю </w:t>
      </w:r>
      <w:r w:rsidRPr="002950BE">
        <w:rPr>
          <w:sz w:val="28"/>
          <w:szCs w:val="28"/>
          <w:lang w:val="uk-UA"/>
        </w:rPr>
        <w:lastRenderedPageBreak/>
        <w:t xml:space="preserve">голосів присутніх членів </w:t>
      </w:r>
      <w:r w:rsidR="005E43AC" w:rsidRPr="002950BE">
        <w:rPr>
          <w:sz w:val="28"/>
          <w:szCs w:val="28"/>
          <w:lang w:val="uk-UA"/>
        </w:rPr>
        <w:t>комісії</w:t>
      </w:r>
      <w:r w:rsidR="00117E32" w:rsidRPr="002950BE">
        <w:rPr>
          <w:sz w:val="28"/>
          <w:szCs w:val="28"/>
          <w:lang w:val="uk-UA"/>
        </w:rPr>
        <w:t xml:space="preserve"> (за умови присутності не менше двох третин членів комісії)</w:t>
      </w:r>
      <w:r w:rsidR="00AF4E85" w:rsidRPr="002950BE">
        <w:rPr>
          <w:sz w:val="28"/>
          <w:szCs w:val="28"/>
          <w:lang w:val="uk-UA"/>
        </w:rPr>
        <w:t xml:space="preserve">. При </w:t>
      </w:r>
      <w:r w:rsidRPr="002950BE">
        <w:rPr>
          <w:sz w:val="28"/>
          <w:szCs w:val="28"/>
          <w:lang w:val="uk-UA"/>
        </w:rPr>
        <w:t xml:space="preserve">рівній кількості голосів голос голови </w:t>
      </w:r>
      <w:r w:rsidR="005E43AC" w:rsidRPr="002950BE">
        <w:rPr>
          <w:sz w:val="28"/>
          <w:szCs w:val="28"/>
          <w:lang w:val="uk-UA"/>
        </w:rPr>
        <w:t>комісії</w:t>
      </w:r>
      <w:r w:rsidRPr="002950BE">
        <w:rPr>
          <w:sz w:val="28"/>
          <w:szCs w:val="28"/>
          <w:lang w:val="uk-UA"/>
        </w:rPr>
        <w:t xml:space="preserve"> </w:t>
      </w:r>
      <w:r w:rsidR="002950BE">
        <w:rPr>
          <w:sz w:val="28"/>
          <w:szCs w:val="28"/>
          <w:lang w:val="uk-UA"/>
        </w:rPr>
        <w:t xml:space="preserve"> </w:t>
      </w:r>
      <w:r w:rsidRPr="002950BE">
        <w:rPr>
          <w:sz w:val="28"/>
          <w:szCs w:val="28"/>
          <w:lang w:val="uk-UA"/>
        </w:rPr>
        <w:t>є вирішальним.</w:t>
      </w:r>
    </w:p>
    <w:sectPr w:rsidR="0022153E" w:rsidRPr="002950BE" w:rsidSect="002950BE">
      <w:headerReference w:type="even" r:id="rId12"/>
      <w:headerReference w:type="default" r:id="rId13"/>
      <w:pgSz w:w="11906" w:h="16838" w:code="9"/>
      <w:pgMar w:top="680" w:right="1134"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489E" w14:textId="77777777" w:rsidR="00D75183" w:rsidRDefault="00D75183">
      <w:r>
        <w:separator/>
      </w:r>
    </w:p>
  </w:endnote>
  <w:endnote w:type="continuationSeparator" w:id="0">
    <w:p w14:paraId="7873AC10" w14:textId="77777777" w:rsidR="00D75183" w:rsidRDefault="00D7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CT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3A5A" w14:textId="77777777" w:rsidR="00D75183" w:rsidRDefault="00D75183">
      <w:r>
        <w:separator/>
      </w:r>
    </w:p>
  </w:footnote>
  <w:footnote w:type="continuationSeparator" w:id="0">
    <w:p w14:paraId="61AEBAD8" w14:textId="77777777" w:rsidR="00D75183" w:rsidRDefault="00D751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E16D" w14:textId="77777777" w:rsidR="0022153E" w:rsidRDefault="00986950" w:rsidP="00383B2A">
    <w:pPr>
      <w:pStyle w:val="a6"/>
      <w:framePr w:wrap="around" w:vAnchor="text" w:hAnchor="margin" w:xAlign="center" w:y="1"/>
      <w:rPr>
        <w:rStyle w:val="a8"/>
      </w:rPr>
    </w:pPr>
    <w:r>
      <w:rPr>
        <w:rStyle w:val="a8"/>
      </w:rPr>
      <w:fldChar w:fldCharType="begin"/>
    </w:r>
    <w:r w:rsidR="0022153E">
      <w:rPr>
        <w:rStyle w:val="a8"/>
      </w:rPr>
      <w:instrText xml:space="preserve">PAGE  </w:instrText>
    </w:r>
    <w:r>
      <w:rPr>
        <w:rStyle w:val="a8"/>
      </w:rPr>
      <w:fldChar w:fldCharType="end"/>
    </w:r>
  </w:p>
  <w:p w14:paraId="7371EB76" w14:textId="77777777" w:rsidR="0022153E" w:rsidRDefault="0022153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8050" w14:textId="15BC0D23" w:rsidR="00C36349" w:rsidRPr="00C36349" w:rsidRDefault="00986950">
    <w:pPr>
      <w:pStyle w:val="a6"/>
      <w:jc w:val="center"/>
      <w:rPr>
        <w:sz w:val="28"/>
        <w:szCs w:val="28"/>
      </w:rPr>
    </w:pPr>
    <w:r w:rsidRPr="00C36349">
      <w:rPr>
        <w:sz w:val="28"/>
        <w:szCs w:val="28"/>
      </w:rPr>
      <w:fldChar w:fldCharType="begin"/>
    </w:r>
    <w:r w:rsidR="00C36349" w:rsidRPr="00C36349">
      <w:rPr>
        <w:sz w:val="28"/>
        <w:szCs w:val="28"/>
      </w:rPr>
      <w:instrText>PAGE   \* MERGEFORMAT</w:instrText>
    </w:r>
    <w:r w:rsidRPr="00C36349">
      <w:rPr>
        <w:sz w:val="28"/>
        <w:szCs w:val="28"/>
      </w:rPr>
      <w:fldChar w:fldCharType="separate"/>
    </w:r>
    <w:r w:rsidR="0067576F" w:rsidRPr="0067576F">
      <w:rPr>
        <w:noProof/>
        <w:sz w:val="28"/>
        <w:szCs w:val="28"/>
        <w:lang w:val="uk-UA"/>
      </w:rPr>
      <w:t>2</w:t>
    </w:r>
    <w:r w:rsidRPr="00C36349">
      <w:rPr>
        <w:sz w:val="28"/>
        <w:szCs w:val="28"/>
      </w:rPr>
      <w:fldChar w:fldCharType="end"/>
    </w:r>
  </w:p>
  <w:p w14:paraId="0D91271A" w14:textId="77777777" w:rsidR="00C36349" w:rsidRDefault="00C3634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1A29"/>
    <w:multiLevelType w:val="hybridMultilevel"/>
    <w:tmpl w:val="9BD26278"/>
    <w:lvl w:ilvl="0" w:tplc="98A438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0865FEA"/>
    <w:multiLevelType w:val="hybridMultilevel"/>
    <w:tmpl w:val="FE688F18"/>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2D6462C"/>
    <w:multiLevelType w:val="hybridMultilevel"/>
    <w:tmpl w:val="24B0F9F4"/>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7CA223A4"/>
    <w:multiLevelType w:val="hybridMultilevel"/>
    <w:tmpl w:val="D3608C3E"/>
    <w:lvl w:ilvl="0" w:tplc="8FE022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8A"/>
    <w:rsid w:val="00002F88"/>
    <w:rsid w:val="00021149"/>
    <w:rsid w:val="00022F2D"/>
    <w:rsid w:val="0004121D"/>
    <w:rsid w:val="0004132E"/>
    <w:rsid w:val="00064248"/>
    <w:rsid w:val="00066B26"/>
    <w:rsid w:val="00067AA9"/>
    <w:rsid w:val="00085F25"/>
    <w:rsid w:val="000946A9"/>
    <w:rsid w:val="000F57DC"/>
    <w:rsid w:val="00117E32"/>
    <w:rsid w:val="00135FA3"/>
    <w:rsid w:val="00137EB2"/>
    <w:rsid w:val="001902B5"/>
    <w:rsid w:val="001A3153"/>
    <w:rsid w:val="001E3E8A"/>
    <w:rsid w:val="001F759E"/>
    <w:rsid w:val="00203484"/>
    <w:rsid w:val="002068B8"/>
    <w:rsid w:val="0022153E"/>
    <w:rsid w:val="00223CB6"/>
    <w:rsid w:val="00225824"/>
    <w:rsid w:val="00242354"/>
    <w:rsid w:val="002810C4"/>
    <w:rsid w:val="002950BE"/>
    <w:rsid w:val="0034513B"/>
    <w:rsid w:val="00353B6B"/>
    <w:rsid w:val="00383B2A"/>
    <w:rsid w:val="0038627B"/>
    <w:rsid w:val="00395A96"/>
    <w:rsid w:val="003A1548"/>
    <w:rsid w:val="003B222C"/>
    <w:rsid w:val="003B31EE"/>
    <w:rsid w:val="003E3527"/>
    <w:rsid w:val="00403CA8"/>
    <w:rsid w:val="00404164"/>
    <w:rsid w:val="0041407C"/>
    <w:rsid w:val="004340FA"/>
    <w:rsid w:val="00437C42"/>
    <w:rsid w:val="004530F7"/>
    <w:rsid w:val="004566B5"/>
    <w:rsid w:val="004C36AF"/>
    <w:rsid w:val="004D6EB1"/>
    <w:rsid w:val="00507335"/>
    <w:rsid w:val="0056593F"/>
    <w:rsid w:val="005854D6"/>
    <w:rsid w:val="005A1FCF"/>
    <w:rsid w:val="005D483B"/>
    <w:rsid w:val="005E43AC"/>
    <w:rsid w:val="00616516"/>
    <w:rsid w:val="00627EB1"/>
    <w:rsid w:val="0064512E"/>
    <w:rsid w:val="00653C61"/>
    <w:rsid w:val="00657DA5"/>
    <w:rsid w:val="0067576F"/>
    <w:rsid w:val="006A4291"/>
    <w:rsid w:val="006A68C3"/>
    <w:rsid w:val="006C0033"/>
    <w:rsid w:val="006C051A"/>
    <w:rsid w:val="006C76E5"/>
    <w:rsid w:val="006E16B7"/>
    <w:rsid w:val="00717C82"/>
    <w:rsid w:val="00751CF1"/>
    <w:rsid w:val="00783790"/>
    <w:rsid w:val="007E02C4"/>
    <w:rsid w:val="0083320A"/>
    <w:rsid w:val="00867978"/>
    <w:rsid w:val="00873E5C"/>
    <w:rsid w:val="0089511B"/>
    <w:rsid w:val="008B1C6E"/>
    <w:rsid w:val="008D377A"/>
    <w:rsid w:val="008D66D5"/>
    <w:rsid w:val="009044F1"/>
    <w:rsid w:val="00936D5B"/>
    <w:rsid w:val="00951A18"/>
    <w:rsid w:val="00975AFC"/>
    <w:rsid w:val="00986950"/>
    <w:rsid w:val="00991933"/>
    <w:rsid w:val="009B654B"/>
    <w:rsid w:val="009D09AB"/>
    <w:rsid w:val="009D4F50"/>
    <w:rsid w:val="009E3808"/>
    <w:rsid w:val="009E3983"/>
    <w:rsid w:val="009E658D"/>
    <w:rsid w:val="009E7EC1"/>
    <w:rsid w:val="009F3CEF"/>
    <w:rsid w:val="00A568DA"/>
    <w:rsid w:val="00A72C22"/>
    <w:rsid w:val="00A9628D"/>
    <w:rsid w:val="00AB5994"/>
    <w:rsid w:val="00AE585F"/>
    <w:rsid w:val="00AF4E85"/>
    <w:rsid w:val="00B35F33"/>
    <w:rsid w:val="00B555CA"/>
    <w:rsid w:val="00B67B8D"/>
    <w:rsid w:val="00B91119"/>
    <w:rsid w:val="00B913EA"/>
    <w:rsid w:val="00B92434"/>
    <w:rsid w:val="00B929A6"/>
    <w:rsid w:val="00B96983"/>
    <w:rsid w:val="00C066DC"/>
    <w:rsid w:val="00C227E7"/>
    <w:rsid w:val="00C36349"/>
    <w:rsid w:val="00C467C9"/>
    <w:rsid w:val="00C55F9A"/>
    <w:rsid w:val="00CB6D56"/>
    <w:rsid w:val="00CD06B6"/>
    <w:rsid w:val="00CE5CBF"/>
    <w:rsid w:val="00D1757E"/>
    <w:rsid w:val="00D26C8D"/>
    <w:rsid w:val="00D33135"/>
    <w:rsid w:val="00D6406A"/>
    <w:rsid w:val="00D733D5"/>
    <w:rsid w:val="00D75183"/>
    <w:rsid w:val="00D75C99"/>
    <w:rsid w:val="00D76DDA"/>
    <w:rsid w:val="00D85536"/>
    <w:rsid w:val="00D912C3"/>
    <w:rsid w:val="00DC4F5C"/>
    <w:rsid w:val="00DC6047"/>
    <w:rsid w:val="00DD5A3E"/>
    <w:rsid w:val="00DF78FC"/>
    <w:rsid w:val="00E00017"/>
    <w:rsid w:val="00E309FC"/>
    <w:rsid w:val="00E62135"/>
    <w:rsid w:val="00E72D76"/>
    <w:rsid w:val="00EB6A60"/>
    <w:rsid w:val="00ED7EBB"/>
    <w:rsid w:val="00EE28DB"/>
    <w:rsid w:val="00EE359B"/>
    <w:rsid w:val="00EF18B1"/>
    <w:rsid w:val="00F36571"/>
    <w:rsid w:val="00F73DA3"/>
    <w:rsid w:val="00FB1607"/>
    <w:rsid w:val="00FF089C"/>
    <w:rsid w:val="00FF4A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A74DF"/>
  <w15:docId w15:val="{2F55D3CB-C09D-4461-A73A-B426A3C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8A"/>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E3E8A"/>
    <w:pPr>
      <w:widowControl w:val="0"/>
      <w:autoSpaceDE w:val="0"/>
      <w:autoSpaceDN w:val="0"/>
      <w:adjustRightInd w:val="0"/>
    </w:pPr>
    <w:rPr>
      <w:rFonts w:eastAsia="Times New Roman"/>
      <w:color w:val="000000"/>
      <w:sz w:val="24"/>
      <w:szCs w:val="24"/>
      <w:lang w:val="ru-RU" w:eastAsia="ru-RU"/>
    </w:rPr>
  </w:style>
  <w:style w:type="paragraph" w:styleId="a3">
    <w:name w:val="footer"/>
    <w:basedOn w:val="a"/>
    <w:link w:val="a4"/>
    <w:rsid w:val="00002F88"/>
    <w:pPr>
      <w:tabs>
        <w:tab w:val="center" w:pos="4677"/>
        <w:tab w:val="right" w:pos="9355"/>
      </w:tabs>
    </w:pPr>
  </w:style>
  <w:style w:type="character" w:customStyle="1" w:styleId="a4">
    <w:name w:val="Нижній колонтитул Знак"/>
    <w:link w:val="a3"/>
    <w:locked/>
    <w:rsid w:val="00002F88"/>
    <w:rPr>
      <w:rFonts w:eastAsia="Times New Roman" w:cs="Times New Roman"/>
      <w:sz w:val="24"/>
      <w:szCs w:val="24"/>
      <w:lang w:eastAsia="ru-RU"/>
    </w:rPr>
  </w:style>
  <w:style w:type="paragraph" w:styleId="a5">
    <w:name w:val="List Paragraph"/>
    <w:basedOn w:val="a"/>
    <w:uiPriority w:val="99"/>
    <w:qFormat/>
    <w:rsid w:val="00353B6B"/>
    <w:pPr>
      <w:ind w:left="720"/>
      <w:contextualSpacing/>
    </w:pPr>
  </w:style>
  <w:style w:type="paragraph" w:customStyle="1" w:styleId="CM7">
    <w:name w:val="CM7"/>
    <w:basedOn w:val="a"/>
    <w:next w:val="a"/>
    <w:uiPriority w:val="99"/>
    <w:rsid w:val="00D75C99"/>
    <w:pPr>
      <w:widowControl w:val="0"/>
      <w:autoSpaceDE w:val="0"/>
      <w:autoSpaceDN w:val="0"/>
      <w:adjustRightInd w:val="0"/>
    </w:pPr>
  </w:style>
  <w:style w:type="paragraph" w:styleId="a6">
    <w:name w:val="header"/>
    <w:basedOn w:val="a"/>
    <w:link w:val="a7"/>
    <w:uiPriority w:val="99"/>
    <w:rsid w:val="00203484"/>
    <w:pPr>
      <w:tabs>
        <w:tab w:val="center" w:pos="4677"/>
        <w:tab w:val="right" w:pos="9355"/>
      </w:tabs>
    </w:pPr>
  </w:style>
  <w:style w:type="character" w:customStyle="1" w:styleId="a7">
    <w:name w:val="Верхній колонтитул Знак"/>
    <w:link w:val="a6"/>
    <w:uiPriority w:val="99"/>
    <w:locked/>
    <w:rsid w:val="00395A96"/>
    <w:rPr>
      <w:rFonts w:eastAsia="Times New Roman" w:cs="Times New Roman"/>
      <w:sz w:val="24"/>
      <w:szCs w:val="24"/>
      <w:lang w:val="ru-RU" w:eastAsia="ru-RU"/>
    </w:rPr>
  </w:style>
  <w:style w:type="character" w:styleId="a8">
    <w:name w:val="page number"/>
    <w:uiPriority w:val="99"/>
    <w:rsid w:val="00203484"/>
    <w:rPr>
      <w:rFonts w:cs="Times New Roman"/>
    </w:rPr>
  </w:style>
  <w:style w:type="paragraph" w:styleId="a9">
    <w:name w:val="Balloon Text"/>
    <w:basedOn w:val="a"/>
    <w:link w:val="aa"/>
    <w:uiPriority w:val="99"/>
    <w:semiHidden/>
    <w:unhideWhenUsed/>
    <w:rsid w:val="003B222C"/>
    <w:rPr>
      <w:rFonts w:ascii="Segoe UI" w:hAnsi="Segoe UI" w:cs="Segoe UI"/>
      <w:sz w:val="18"/>
      <w:szCs w:val="18"/>
    </w:rPr>
  </w:style>
  <w:style w:type="character" w:customStyle="1" w:styleId="aa">
    <w:name w:val="Текст у виносці Знак"/>
    <w:basedOn w:val="a0"/>
    <w:link w:val="a9"/>
    <w:uiPriority w:val="99"/>
    <w:semiHidden/>
    <w:rsid w:val="003B222C"/>
    <w:rPr>
      <w:rFonts w:ascii="Segoe UI" w:eastAsia="Times New Roman" w:hAnsi="Segoe UI" w:cs="Segoe UI"/>
      <w:sz w:val="18"/>
      <w:szCs w:val="18"/>
      <w:lang w:val="ru-RU" w:eastAsia="ru-RU"/>
    </w:rPr>
  </w:style>
  <w:style w:type="paragraph" w:styleId="ab">
    <w:name w:val="Plain Text"/>
    <w:basedOn w:val="a"/>
    <w:link w:val="ac"/>
    <w:uiPriority w:val="99"/>
    <w:semiHidden/>
    <w:unhideWhenUsed/>
    <w:rsid w:val="0067576F"/>
    <w:rPr>
      <w:rFonts w:ascii="Calibri" w:eastAsia="Calibri" w:hAnsi="Calibri"/>
      <w:sz w:val="22"/>
      <w:szCs w:val="21"/>
      <w:lang w:val="uk-UA" w:eastAsia="en-US"/>
    </w:rPr>
  </w:style>
  <w:style w:type="character" w:customStyle="1" w:styleId="ac">
    <w:name w:val="Текст Знак"/>
    <w:basedOn w:val="a0"/>
    <w:link w:val="ab"/>
    <w:uiPriority w:val="99"/>
    <w:semiHidden/>
    <w:rsid w:val="0067576F"/>
    <w:rPr>
      <w:rFonts w:ascii="Calibri" w:hAnsi="Calibri"/>
      <w:sz w:val="22"/>
      <w:szCs w:val="21"/>
      <w:lang w:eastAsia="en-US"/>
    </w:rPr>
  </w:style>
  <w:style w:type="paragraph" w:customStyle="1" w:styleId="rvps18">
    <w:name w:val="rvps18"/>
    <w:basedOn w:val="a"/>
    <w:rsid w:val="0067576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9eb12736f00306a0a5ef07e9e401a0cb">
  <xsd:schema xmlns:xsd="http://www.w3.org/2001/XMLSchema" xmlns:xs="http://www.w3.org/2001/XMLSchema" xmlns:p="http://schemas.microsoft.com/office/2006/metadata/properties" xmlns:ns1="http://schemas.microsoft.com/sharepoint/v3" targetNamespace="http://schemas.microsoft.com/office/2006/metadata/properties" ma:root="true" ma:fieldsID="07688d14020a7308e77cfee9b2d481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DFA89-C2C1-43AA-B63C-C7BF0F2C8F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9FC1A7-9F69-4CEF-B9F6-90AC1D0F9032}">
  <ds:schemaRefs>
    <ds:schemaRef ds:uri="http://schemas.microsoft.com/sharepoint/v3/contenttype/forms"/>
  </ds:schemaRefs>
</ds:datastoreItem>
</file>

<file path=customXml/itemProps3.xml><?xml version="1.0" encoding="utf-8"?>
<ds:datastoreItem xmlns:ds="http://schemas.openxmlformats.org/officeDocument/2006/customXml" ds:itemID="{BBBF88A9-D4D9-4BD0-831D-3286043D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3417</Words>
  <Characters>1949</Characters>
  <Application>Microsoft Office Word</Application>
  <DocSecurity>0</DocSecurity>
  <Lines>16</Lines>
  <Paragraphs>10</Paragraphs>
  <ScaleCrop>false</ScaleCrop>
  <Company>CPI</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Коваленко Сергій Анатолійович</cp:lastModifiedBy>
  <cp:revision>27</cp:revision>
  <cp:lastPrinted>2024-06-11T12:45:00Z</cp:lastPrinted>
  <dcterms:created xsi:type="dcterms:W3CDTF">2019-07-01T14:35:00Z</dcterms:created>
  <dcterms:modified xsi:type="dcterms:W3CDTF">2024-07-11T14:15:00Z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